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8E34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1) Zgodnie z Kodeksem Spółek Handlowych, prosta spółka akcyjna powstaje z</w:t>
      </w:r>
    </w:p>
    <w:p w14:paraId="1A2A1917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chwilą:</w:t>
      </w:r>
    </w:p>
    <w:p w14:paraId="5C1143AC" w14:textId="77777777" w:rsidR="00BC5152" w:rsidRP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BC5152">
        <w:rPr>
          <w:rFonts w:ascii="Arial-BoldMT" w:hAnsi="Arial-BoldMT" w:cs="Arial-BoldMT"/>
          <w:b/>
          <w:bCs/>
          <w:color w:val="FF0000"/>
        </w:rPr>
        <w:t>a) zawarcia umowy spółki</w:t>
      </w:r>
    </w:p>
    <w:p w14:paraId="1D5DFFCB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b) wpisu do rejestru</w:t>
      </w:r>
    </w:p>
    <w:p w14:paraId="3A2ACE36" w14:textId="4DDEAE8C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złożenia do właściwego sądu prawidłowo wypełnionego wniosku</w:t>
      </w:r>
    </w:p>
    <w:p w14:paraId="72DB05C0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735C1B1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2) Zgodnie z Kodeksem Spółek Handlowych, w spółce z ograniczoną</w:t>
      </w:r>
    </w:p>
    <w:p w14:paraId="04544F23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odpowiedzialnością:</w:t>
      </w:r>
    </w:p>
    <w:p w14:paraId="316CAF28" w14:textId="77777777" w:rsidR="00BC5152" w:rsidRP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BC5152">
        <w:rPr>
          <w:rFonts w:ascii="Arial-BoldMT" w:hAnsi="Arial-BoldMT" w:cs="Arial-BoldMT"/>
          <w:b/>
          <w:bCs/>
          <w:color w:val="FF0000"/>
        </w:rPr>
        <w:t>a) zarząd jest obowiązany prowadzić księgę udziałów</w:t>
      </w:r>
    </w:p>
    <w:p w14:paraId="31886946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b) księgę udziałów prowadzi sąd rejestrowy</w:t>
      </w:r>
    </w:p>
    <w:p w14:paraId="593B70CE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spółka jest obowiązana do niezwłocznego zawarcia umowy o prowadzenie</w:t>
      </w:r>
    </w:p>
    <w:p w14:paraId="58636886" w14:textId="538DF988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księgi udziałów</w:t>
      </w:r>
    </w:p>
    <w:p w14:paraId="08AAB62B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8ADC6C6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3) Kapitał zakładowy spółki akcyjnej dzieli się na:</w:t>
      </w:r>
    </w:p>
    <w:p w14:paraId="3DAFA1ED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akcje o różnej wartości nominalnej</w:t>
      </w:r>
    </w:p>
    <w:p w14:paraId="15E3CEA7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b) udziały o równej wartości nominalnej</w:t>
      </w:r>
    </w:p>
    <w:p w14:paraId="5F7B9011" w14:textId="69B31EB3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BC5152">
        <w:rPr>
          <w:rFonts w:ascii="Arial-BoldMT" w:hAnsi="Arial-BoldMT" w:cs="Arial-BoldMT"/>
          <w:b/>
          <w:bCs/>
          <w:color w:val="FF0000"/>
        </w:rPr>
        <w:t>c) akcje o równej wartości nominalnej</w:t>
      </w:r>
    </w:p>
    <w:p w14:paraId="17ADA4DA" w14:textId="77777777" w:rsidR="00BC5152" w:rsidRP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</w:p>
    <w:p w14:paraId="2252CD3F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4) Zgodnie z Kodeksem Spółek Handlowych, umowa spółki jawnej:</w:t>
      </w:r>
    </w:p>
    <w:p w14:paraId="5D98A108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nie może w żadnym przypadku zawierać określenia czasu trwania spółki</w:t>
      </w:r>
    </w:p>
    <w:p w14:paraId="4366A41F" w14:textId="77777777" w:rsidR="00BC5152" w:rsidRP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BC5152">
        <w:rPr>
          <w:rFonts w:ascii="Arial-BoldMT" w:hAnsi="Arial-BoldMT" w:cs="Arial-BoldMT"/>
          <w:b/>
          <w:bCs/>
          <w:color w:val="FF0000"/>
        </w:rPr>
        <w:t>b) powinna zawierać czas trwania spółki, jeżeli jest oznaczony</w:t>
      </w:r>
    </w:p>
    <w:p w14:paraId="53B30889" w14:textId="7B9A014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zawsze powinna zawierać określenie czasu trwania spółki</w:t>
      </w:r>
    </w:p>
    <w:p w14:paraId="5E3008F0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65B505B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5) Zgodnie z KSH, spółka osobowa:</w:t>
      </w:r>
    </w:p>
    <w:p w14:paraId="48266BB4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nie może we własnym imieniu nabywać praw, w tym własności nieruchomości</w:t>
      </w:r>
    </w:p>
    <w:p w14:paraId="04FEBE86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 innych praw rzeczowych, zaciągać zobowiązania, pozywać i być pozwana</w:t>
      </w:r>
    </w:p>
    <w:p w14:paraId="3BDFBDE6" w14:textId="77777777" w:rsidR="00BC5152" w:rsidRP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BC5152">
        <w:rPr>
          <w:rFonts w:ascii="Arial-BoldMT" w:hAnsi="Arial-BoldMT" w:cs="Arial-BoldMT"/>
          <w:b/>
          <w:bCs/>
          <w:color w:val="FF0000"/>
        </w:rPr>
        <w:t>b) może we własnym imieniu nabywać praw, w tym własności</w:t>
      </w:r>
    </w:p>
    <w:p w14:paraId="1184E245" w14:textId="77777777" w:rsidR="00BC5152" w:rsidRP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BC5152">
        <w:rPr>
          <w:rFonts w:ascii="Arial-BoldMT" w:hAnsi="Arial-BoldMT" w:cs="Arial-BoldMT"/>
          <w:b/>
          <w:bCs/>
          <w:color w:val="FF0000"/>
        </w:rPr>
        <w:t>nieruchomości i innych praw rzeczowych, zaciągać zobowiązania,</w:t>
      </w:r>
    </w:p>
    <w:p w14:paraId="31E93002" w14:textId="77777777" w:rsidR="00BC5152" w:rsidRP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BC5152">
        <w:rPr>
          <w:rFonts w:ascii="Arial-BoldMT" w:hAnsi="Arial-BoldMT" w:cs="Arial-BoldMT"/>
          <w:b/>
          <w:bCs/>
          <w:color w:val="FF0000"/>
        </w:rPr>
        <w:t>pozywać i być pozwana</w:t>
      </w:r>
    </w:p>
    <w:p w14:paraId="59E38661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może wyłącznie w imieniu wspólników nabywać prawa, w tym własności</w:t>
      </w:r>
    </w:p>
    <w:p w14:paraId="08A72649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nieruchomości i innych praw rzeczowych, zaciągać zobowiązania, pozywać i</w:t>
      </w:r>
    </w:p>
    <w:p w14:paraId="0F747957" w14:textId="73D3BAAC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być pozwana</w:t>
      </w:r>
    </w:p>
    <w:p w14:paraId="1CAD505F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25FC8A4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6) Zgodnie z Kodeksem Spółek Handlowych, spółkami osobowymi są:</w:t>
      </w:r>
    </w:p>
    <w:p w14:paraId="2FA0DA60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wyłącznie spółka jawna, spółka partnerska i spółka komandytowa</w:t>
      </w:r>
    </w:p>
    <w:p w14:paraId="48E66174" w14:textId="77777777" w:rsidR="00BC5152" w:rsidRP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BC5152">
        <w:rPr>
          <w:rFonts w:ascii="Arial-BoldMT" w:hAnsi="Arial-BoldMT" w:cs="Arial-BoldMT"/>
          <w:b/>
          <w:bCs/>
          <w:color w:val="FF0000"/>
        </w:rPr>
        <w:t>b) spółka jawna, spółka partnerska, spółka komandytowa i spółka</w:t>
      </w:r>
    </w:p>
    <w:p w14:paraId="4935820C" w14:textId="77777777" w:rsidR="00BC5152" w:rsidRP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BC5152">
        <w:rPr>
          <w:rFonts w:ascii="Arial-BoldMT" w:hAnsi="Arial-BoldMT" w:cs="Arial-BoldMT"/>
          <w:b/>
          <w:bCs/>
          <w:color w:val="FF0000"/>
        </w:rPr>
        <w:t>komandytowo-akcyjna</w:t>
      </w:r>
    </w:p>
    <w:p w14:paraId="24CAD736" w14:textId="3FF117F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wyłącznie spółka jawna i spółka partnerska</w:t>
      </w:r>
    </w:p>
    <w:p w14:paraId="1F313533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4AEE5B9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7) Zgodnie z </w:t>
      </w:r>
      <w:proofErr w:type="spellStart"/>
      <w:r>
        <w:rPr>
          <w:rFonts w:ascii="Arial-BoldMT" w:hAnsi="Arial-BoldMT" w:cs="Arial-BoldMT"/>
          <w:b/>
          <w:bCs/>
        </w:rPr>
        <w:t>ksh</w:t>
      </w:r>
      <w:proofErr w:type="spellEnd"/>
      <w:r>
        <w:rPr>
          <w:rFonts w:ascii="Arial-BoldMT" w:hAnsi="Arial-BoldMT" w:cs="Arial-BoldMT"/>
          <w:b/>
          <w:bCs/>
        </w:rPr>
        <w:t>, jeżeli statut spółki akcyjnej nie określa większej liczby członków</w:t>
      </w:r>
    </w:p>
    <w:p w14:paraId="14AF990A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rady nadzorczej, rada nadzorcza w tej spółce składa się co najmniej:</w:t>
      </w:r>
    </w:p>
    <w:p w14:paraId="2F8EDC44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z siedmiu, a w spółkach publicznych co najmniej z dziewięciu członków</w:t>
      </w:r>
    </w:p>
    <w:p w14:paraId="16A4E90F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BC5152">
        <w:rPr>
          <w:rFonts w:ascii="Arial-BoldMT" w:hAnsi="Arial-BoldMT" w:cs="Arial-BoldMT"/>
          <w:b/>
          <w:bCs/>
          <w:color w:val="FF0000"/>
        </w:rPr>
        <w:t>b) z trzech, a w spółkach publicznych co najmniej z pięciu członków</w:t>
      </w:r>
    </w:p>
    <w:p w14:paraId="4F8D9B72" w14:textId="4A414D54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z pięciu, a w spółkach publicznych co najmniej z siedmiu członków</w:t>
      </w:r>
    </w:p>
    <w:p w14:paraId="4640604A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6914AB2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8) Zgodnie z </w:t>
      </w:r>
      <w:proofErr w:type="spellStart"/>
      <w:r>
        <w:rPr>
          <w:rFonts w:ascii="Arial-BoldMT" w:hAnsi="Arial-BoldMT" w:cs="Arial-BoldMT"/>
          <w:b/>
          <w:bCs/>
        </w:rPr>
        <w:t>ksh</w:t>
      </w:r>
      <w:proofErr w:type="spellEnd"/>
      <w:r>
        <w:rPr>
          <w:rFonts w:ascii="Arial-BoldMT" w:hAnsi="Arial-BoldMT" w:cs="Arial-BoldMT"/>
          <w:b/>
          <w:bCs/>
        </w:rPr>
        <w:t>, wniesienie wkładu przez komplementariusza do spółki</w:t>
      </w:r>
    </w:p>
    <w:p w14:paraId="0EEB3FD2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komandytowo-akcyjnej na kapitał zakładowy:</w:t>
      </w:r>
    </w:p>
    <w:p w14:paraId="71FC14C2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wyłącznie jego odpowiedzialność za zobowiązania spółki</w:t>
      </w:r>
    </w:p>
    <w:p w14:paraId="6EB53C87" w14:textId="77777777" w:rsidR="00BC5152" w:rsidRPr="002E43D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</w:rPr>
        <w:t xml:space="preserve">b) </w:t>
      </w:r>
      <w:r w:rsidRPr="002E43D2">
        <w:rPr>
          <w:rFonts w:ascii="Arial-BoldMT" w:hAnsi="Arial-BoldMT" w:cs="Arial-BoldMT"/>
          <w:b/>
          <w:bCs/>
          <w:color w:val="FF0000"/>
        </w:rPr>
        <w:t>nie wyłącza jego nieograniczonej odpowiedzialności za zobowiązania</w:t>
      </w:r>
    </w:p>
    <w:p w14:paraId="39DFF02B" w14:textId="77777777" w:rsidR="00BC5152" w:rsidRPr="002E43D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2E43D2">
        <w:rPr>
          <w:rFonts w:ascii="Arial-BoldMT" w:hAnsi="Arial-BoldMT" w:cs="Arial-BoldMT"/>
          <w:b/>
          <w:bCs/>
          <w:color w:val="FF0000"/>
        </w:rPr>
        <w:t>spółki</w:t>
      </w:r>
    </w:p>
    <w:p w14:paraId="5F0D7577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ogranicza jego odpowiedzialność za zobowiązania spółki do wartości wkładu</w:t>
      </w:r>
    </w:p>
    <w:p w14:paraId="226039E3" w14:textId="172C3132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wniesionego do spółki</w:t>
      </w:r>
    </w:p>
    <w:p w14:paraId="15680875" w14:textId="53193A4F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DEBF52" w14:textId="415E5F5E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C7D63ED" w14:textId="77777777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0998344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9) Zgodnie z Kodeksem Spółek Handlowych, statut spółki akcyjnej powinien być</w:t>
      </w:r>
    </w:p>
    <w:p w14:paraId="7C4DC4AE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sporządzony w formie:</w:t>
      </w:r>
    </w:p>
    <w:p w14:paraId="4E7F4683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pisemnej z datą prawną</w:t>
      </w:r>
    </w:p>
    <w:p w14:paraId="03C100CF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b) dokumentowej</w:t>
      </w:r>
    </w:p>
    <w:p w14:paraId="1E48CA49" w14:textId="516F5F93" w:rsidR="00BC5152" w:rsidRPr="002E43D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2E43D2">
        <w:rPr>
          <w:rFonts w:ascii="Arial-BoldMT" w:hAnsi="Arial-BoldMT" w:cs="Arial-BoldMT"/>
          <w:b/>
          <w:bCs/>
          <w:color w:val="FF0000"/>
        </w:rPr>
        <w:t>c) aktu notarialnego</w:t>
      </w:r>
    </w:p>
    <w:p w14:paraId="38B27A7F" w14:textId="77777777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9851820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10) Ile wynosi wartość nominalna akcji w prostej spółce akcyjnej:</w:t>
      </w:r>
    </w:p>
    <w:p w14:paraId="31FB7A03" w14:textId="77777777" w:rsidR="00BC5152" w:rsidRPr="002E43D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2E43D2">
        <w:rPr>
          <w:rFonts w:ascii="Arial-BoldMT" w:hAnsi="Arial-BoldMT" w:cs="Arial-BoldMT"/>
          <w:b/>
          <w:bCs/>
          <w:color w:val="FF0000"/>
        </w:rPr>
        <w:t xml:space="preserve">a) akcja jest </w:t>
      </w:r>
      <w:proofErr w:type="spellStart"/>
      <w:r w:rsidRPr="002E43D2">
        <w:rPr>
          <w:rFonts w:ascii="Arial-BoldMT" w:hAnsi="Arial-BoldMT" w:cs="Arial-BoldMT"/>
          <w:b/>
          <w:bCs/>
          <w:color w:val="FF0000"/>
        </w:rPr>
        <w:t>beznominałowa</w:t>
      </w:r>
      <w:proofErr w:type="spellEnd"/>
    </w:p>
    <w:p w14:paraId="17849EA2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b) 1 grosz</w:t>
      </w:r>
    </w:p>
    <w:p w14:paraId="55C662A6" w14:textId="7DD9E114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1 zł</w:t>
      </w:r>
    </w:p>
    <w:p w14:paraId="2A9CAD09" w14:textId="77777777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6C3642E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11) Zgodnie z Kodeksem Spółek Handlowych, spółka osobowa, utworzona przez</w:t>
      </w:r>
    </w:p>
    <w:p w14:paraId="00E70571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wspólników w celu wykonywania wolnego zawodu w spółce prowadzącej</w:t>
      </w:r>
    </w:p>
    <w:p w14:paraId="39C87387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przedsiębiorstwo pod własną firmą to:</w:t>
      </w:r>
    </w:p>
    <w:p w14:paraId="5A04D3B7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spółka cywilna</w:t>
      </w:r>
    </w:p>
    <w:p w14:paraId="063AF856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b) spółka jawna</w:t>
      </w:r>
    </w:p>
    <w:p w14:paraId="1F55C174" w14:textId="40C590BE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2E43D2">
        <w:rPr>
          <w:rFonts w:ascii="Arial-BoldMT" w:hAnsi="Arial-BoldMT" w:cs="Arial-BoldMT"/>
          <w:b/>
          <w:bCs/>
          <w:color w:val="FF0000"/>
        </w:rPr>
        <w:t>c) spółka partnerska</w:t>
      </w:r>
    </w:p>
    <w:p w14:paraId="764E930D" w14:textId="77777777" w:rsidR="002E43D2" w:rsidRP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</w:p>
    <w:p w14:paraId="37EB3A2F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12) Zgodnie z </w:t>
      </w:r>
      <w:proofErr w:type="spellStart"/>
      <w:r>
        <w:rPr>
          <w:rFonts w:ascii="Arial-BoldMT" w:hAnsi="Arial-BoldMT" w:cs="Arial-BoldMT"/>
          <w:b/>
          <w:bCs/>
        </w:rPr>
        <w:t>ksh</w:t>
      </w:r>
      <w:proofErr w:type="spellEnd"/>
      <w:r>
        <w:rPr>
          <w:rFonts w:ascii="Arial-BoldMT" w:hAnsi="Arial-BoldMT" w:cs="Arial-BoldMT"/>
          <w:b/>
          <w:bCs/>
        </w:rPr>
        <w:t>, akcjonariuszom spółki akcyjnej:</w:t>
      </w:r>
    </w:p>
    <w:p w14:paraId="5623FC02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wolno pobierać odsetki od wniesionych wkładów, jak również od posiadanych</w:t>
      </w:r>
    </w:p>
    <w:p w14:paraId="3D87B7E3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akcji</w:t>
      </w:r>
    </w:p>
    <w:p w14:paraId="1AA64D2B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b) wolno pobierać odsetki od wniesionych wkładów, jak również od posiadanych</w:t>
      </w:r>
    </w:p>
    <w:p w14:paraId="78EB2BF5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akcji, dopiero po zakończeniu trzeciego roku obrachunkowego od rejestracji</w:t>
      </w:r>
    </w:p>
    <w:p w14:paraId="71023ED3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spółki</w:t>
      </w:r>
    </w:p>
    <w:p w14:paraId="7E312959" w14:textId="77777777" w:rsidR="00BC5152" w:rsidRPr="002E43D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</w:rPr>
        <w:t xml:space="preserve">c) </w:t>
      </w:r>
      <w:r w:rsidRPr="002E43D2">
        <w:rPr>
          <w:rFonts w:ascii="Arial-BoldMT" w:hAnsi="Arial-BoldMT" w:cs="Arial-BoldMT"/>
          <w:b/>
          <w:bCs/>
          <w:color w:val="FF0000"/>
        </w:rPr>
        <w:t>nie wolno pobierać odsetki od wniesionych wkładów, jak również od</w:t>
      </w:r>
    </w:p>
    <w:p w14:paraId="3F0C2F8C" w14:textId="49FC329F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2E43D2">
        <w:rPr>
          <w:rFonts w:ascii="Arial-BoldMT" w:hAnsi="Arial-BoldMT" w:cs="Arial-BoldMT"/>
          <w:b/>
          <w:bCs/>
          <w:color w:val="FF0000"/>
        </w:rPr>
        <w:t>posiadanych akcji</w:t>
      </w:r>
    </w:p>
    <w:p w14:paraId="6B2ED679" w14:textId="77777777" w:rsidR="002E43D2" w:rsidRP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</w:p>
    <w:p w14:paraId="5188DD35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13) Zgodnie z </w:t>
      </w:r>
      <w:proofErr w:type="spellStart"/>
      <w:r>
        <w:rPr>
          <w:rFonts w:ascii="Arial-BoldMT" w:hAnsi="Arial-BoldMT" w:cs="Arial-BoldMT"/>
          <w:b/>
          <w:bCs/>
        </w:rPr>
        <w:t>ksh</w:t>
      </w:r>
      <w:proofErr w:type="spellEnd"/>
      <w:r>
        <w:rPr>
          <w:rFonts w:ascii="Arial-BoldMT" w:hAnsi="Arial-BoldMT" w:cs="Arial-BoldMT"/>
          <w:b/>
          <w:bCs/>
        </w:rPr>
        <w:t>, jeżeli statut spółki akcyjnej nie stanowi inaczej, zwołanie</w:t>
      </w:r>
    </w:p>
    <w:p w14:paraId="0A9B21CF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nadzwyczajnego walnego zgromadzenia i umieszczenia określonych spraw w</w:t>
      </w:r>
    </w:p>
    <w:p w14:paraId="7C6CB6B8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porządku obrad tego zgromadzenia mogą żądać akcjonariusz lub</w:t>
      </w:r>
    </w:p>
    <w:p w14:paraId="71AABDB5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akcjonariusze spółki akcyjnej reprezentujący co najmniej:</w:t>
      </w:r>
    </w:p>
    <w:p w14:paraId="3E3CB52D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jedną pięćdziesiątą kapitału zakładowego</w:t>
      </w:r>
    </w:p>
    <w:p w14:paraId="39FF52E5" w14:textId="77777777" w:rsidR="00BC5152" w:rsidRPr="002E43D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2E43D2">
        <w:rPr>
          <w:rFonts w:ascii="Arial-BoldMT" w:hAnsi="Arial-BoldMT" w:cs="Arial-BoldMT"/>
          <w:b/>
          <w:bCs/>
          <w:color w:val="FF0000"/>
        </w:rPr>
        <w:t>b) jedną dwudziestą kapitał zakładowego</w:t>
      </w:r>
    </w:p>
    <w:p w14:paraId="131BE2FA" w14:textId="565254F1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jedną sześćdziesiątą kapitału zakładowego</w:t>
      </w:r>
    </w:p>
    <w:p w14:paraId="2F91856E" w14:textId="77777777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FDF44BF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14) Zgodnie z </w:t>
      </w:r>
      <w:proofErr w:type="spellStart"/>
      <w:r>
        <w:rPr>
          <w:rFonts w:ascii="Arial-BoldMT" w:hAnsi="Arial-BoldMT" w:cs="Arial-BoldMT"/>
          <w:b/>
          <w:bCs/>
        </w:rPr>
        <w:t>ksh</w:t>
      </w:r>
      <w:proofErr w:type="spellEnd"/>
      <w:r>
        <w:rPr>
          <w:rFonts w:ascii="Arial-BoldMT" w:hAnsi="Arial-BoldMT" w:cs="Arial-BoldMT"/>
          <w:b/>
          <w:bCs/>
        </w:rPr>
        <w:t>, spółka osobowa, która prowadzi przedsiębiorstwo pod własną</w:t>
      </w:r>
    </w:p>
    <w:p w14:paraId="235D2882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firmą, a nie jest inną spółką handlową to między innymi:</w:t>
      </w:r>
    </w:p>
    <w:p w14:paraId="47E7C3E4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spółka cywilna</w:t>
      </w:r>
    </w:p>
    <w:p w14:paraId="2152D24E" w14:textId="77777777" w:rsidR="00BC5152" w:rsidRPr="002E43D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2E43D2">
        <w:rPr>
          <w:rFonts w:ascii="Arial-BoldMT" w:hAnsi="Arial-BoldMT" w:cs="Arial-BoldMT"/>
          <w:b/>
          <w:bCs/>
          <w:color w:val="FF0000"/>
        </w:rPr>
        <w:t>b) spółka jawna</w:t>
      </w:r>
    </w:p>
    <w:p w14:paraId="015AB0F6" w14:textId="09C8BFCD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spółka partnerska</w:t>
      </w:r>
    </w:p>
    <w:p w14:paraId="7572E2A7" w14:textId="77777777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F4390CE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15) Zgodnie z KSH, w umowie między spółką z ograniczoną odpowiedzialnością a</w:t>
      </w:r>
    </w:p>
    <w:p w14:paraId="2E16F499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członkiem jej zarządu - nie będącym zarazem jej jedynym wspólnikiem oraz</w:t>
      </w:r>
    </w:p>
    <w:p w14:paraId="41B254AE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jedynym członkiem zarządu - oraz w sporze z nim spółkę reprezentuje:</w:t>
      </w:r>
    </w:p>
    <w:p w14:paraId="71677727" w14:textId="77777777" w:rsidR="00BC5152" w:rsidRPr="002E43D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</w:rPr>
      </w:pPr>
      <w:r>
        <w:rPr>
          <w:rFonts w:ascii="ArialMT" w:hAnsi="ArialMT" w:cs="ArialMT"/>
        </w:rPr>
        <w:t xml:space="preserve">a) </w:t>
      </w:r>
      <w:r w:rsidRPr="002E43D2">
        <w:rPr>
          <w:rFonts w:ascii="ArialMT" w:hAnsi="ArialMT" w:cs="ArialMT"/>
          <w:b/>
          <w:bCs/>
          <w:color w:val="FF0000"/>
        </w:rPr>
        <w:t>rada nadzorcza lub pełnomocnik powołany uchwałą zgromadzenia</w:t>
      </w:r>
    </w:p>
    <w:p w14:paraId="295316E5" w14:textId="77777777" w:rsidR="00BC5152" w:rsidRPr="002E43D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</w:rPr>
      </w:pPr>
      <w:r w:rsidRPr="002E43D2">
        <w:rPr>
          <w:rFonts w:ascii="ArialMT" w:hAnsi="ArialMT" w:cs="ArialMT"/>
          <w:b/>
          <w:bCs/>
          <w:color w:val="FF0000"/>
        </w:rPr>
        <w:t>wspólników</w:t>
      </w:r>
    </w:p>
    <w:p w14:paraId="73A20F41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b) wyłącznie zgromadzenie wspólników</w:t>
      </w:r>
    </w:p>
    <w:p w14:paraId="2B301611" w14:textId="77777777" w:rsidR="00BC5152" w:rsidRPr="002E43D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  <w:r w:rsidRPr="002E43D2">
        <w:rPr>
          <w:rFonts w:ascii="ArialMT" w:hAnsi="ArialMT" w:cs="ArialMT"/>
        </w:rPr>
        <w:t xml:space="preserve">c) </w:t>
      </w:r>
      <w:r w:rsidRPr="002E43D2">
        <w:rPr>
          <w:rFonts w:ascii="Arial-BoldMT" w:hAnsi="Arial-BoldMT" w:cs="Arial-BoldMT"/>
        </w:rPr>
        <w:t>wyłącznie rada nadzorcza, a tylko gdyby jej nie powołano zgromadzenie</w:t>
      </w:r>
    </w:p>
    <w:p w14:paraId="6ECB61EA" w14:textId="0D5FEDF8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  <w:r w:rsidRPr="002E43D2">
        <w:rPr>
          <w:rFonts w:ascii="Arial-BoldMT" w:hAnsi="Arial-BoldMT" w:cs="Arial-BoldMT"/>
        </w:rPr>
        <w:t>wspólników</w:t>
      </w:r>
    </w:p>
    <w:p w14:paraId="34390E06" w14:textId="0BDBC83C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</w:p>
    <w:p w14:paraId="099D674A" w14:textId="76902BEA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</w:p>
    <w:p w14:paraId="13F1AC64" w14:textId="396F3FE3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</w:p>
    <w:p w14:paraId="7BF2ACD8" w14:textId="27DDE251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</w:p>
    <w:p w14:paraId="063FFD0B" w14:textId="5FDB4AA3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</w:p>
    <w:p w14:paraId="7ACB3F87" w14:textId="77777777" w:rsidR="002E43D2" w:rsidRP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</w:p>
    <w:p w14:paraId="0B7842C0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16) Zgodnie z KSH, w przypadku gdy statut spółki akcyjnej uzależnia przeniesienie</w:t>
      </w:r>
    </w:p>
    <w:p w14:paraId="1FA5733A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akcji imiennych od zgody spółki, zgoda na przeniesienie spółki poza</w:t>
      </w:r>
    </w:p>
    <w:p w14:paraId="294249BE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postępowaniem egzekucyjnym udziela:</w:t>
      </w:r>
    </w:p>
    <w:p w14:paraId="6F13D769" w14:textId="77777777" w:rsidR="00BC5152" w:rsidRPr="002E43D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</w:rPr>
        <w:t xml:space="preserve">a) </w:t>
      </w:r>
      <w:r w:rsidRPr="002E43D2">
        <w:rPr>
          <w:rFonts w:ascii="Arial-BoldMT" w:hAnsi="Arial-BoldMT" w:cs="Arial-BoldMT"/>
          <w:b/>
          <w:bCs/>
          <w:color w:val="FF0000"/>
        </w:rPr>
        <w:t>zarząd w formie pisemnej pod rygorem nieważności, jeżeli statut nie</w:t>
      </w:r>
    </w:p>
    <w:p w14:paraId="673BCBBB" w14:textId="77777777" w:rsidR="00BC5152" w:rsidRPr="002E43D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2E43D2">
        <w:rPr>
          <w:rFonts w:ascii="Arial-BoldMT" w:hAnsi="Arial-BoldMT" w:cs="Arial-BoldMT"/>
          <w:b/>
          <w:bCs/>
          <w:color w:val="FF0000"/>
        </w:rPr>
        <w:t>stanowi inaczej</w:t>
      </w:r>
    </w:p>
    <w:p w14:paraId="7C03B70C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b) wyłącznie zgromadzenie akcjonariuszy w formie pisemnej uchwały</w:t>
      </w:r>
    </w:p>
    <w:p w14:paraId="359239B3" w14:textId="118A474E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wyłącznie rada nadzorcza w formie pisemnej uchwały</w:t>
      </w:r>
    </w:p>
    <w:p w14:paraId="00DE47B1" w14:textId="77777777" w:rsidR="002E43D2" w:rsidRDefault="002E43D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5BC690F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17) Zgodnie z Kodeksem Spółek Handlowych, kapitał zakładowy spółki</w:t>
      </w:r>
    </w:p>
    <w:p w14:paraId="681746E7" w14:textId="77777777" w:rsidR="00BC5152" w:rsidRPr="00843EEE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843EEE">
        <w:rPr>
          <w:rFonts w:ascii="Arial-BoldMT" w:hAnsi="Arial-BoldMT" w:cs="Arial-BoldMT"/>
          <w:b/>
          <w:bCs/>
        </w:rPr>
        <w:t>komandytowo-akcyjnej powinien wynosić:</w:t>
      </w:r>
    </w:p>
    <w:p w14:paraId="6007FFAE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2E43D2">
        <w:rPr>
          <w:rFonts w:ascii="Arial-BoldMT" w:hAnsi="Arial-BoldMT" w:cs="Arial-BoldMT"/>
          <w:b/>
          <w:bCs/>
          <w:color w:val="FF0000"/>
        </w:rPr>
        <w:t>a) co najmniej 50 000 zł</w:t>
      </w:r>
    </w:p>
    <w:p w14:paraId="2DE8A867" w14:textId="77777777" w:rsidR="00BC5152" w:rsidRDefault="00BC5152" w:rsidP="00BC51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b) co najmniej 25 000 zł</w:t>
      </w:r>
    </w:p>
    <w:p w14:paraId="1073C923" w14:textId="16DD513C" w:rsidR="00194B96" w:rsidRDefault="00BC5152" w:rsidP="00BC5152">
      <w:pPr>
        <w:rPr>
          <w:rFonts w:ascii="ArialMT" w:hAnsi="ArialMT" w:cs="ArialMT"/>
        </w:rPr>
      </w:pPr>
      <w:r>
        <w:rPr>
          <w:rFonts w:ascii="ArialMT" w:hAnsi="ArialMT" w:cs="ArialMT"/>
        </w:rPr>
        <w:t>c) co najmniej 5 000 zł</w:t>
      </w:r>
    </w:p>
    <w:p w14:paraId="114933E8" w14:textId="77777777" w:rsidR="00DF6EA1" w:rsidRPr="006067C3" w:rsidRDefault="00DF6EA1" w:rsidP="00DF6EA1">
      <w:pPr>
        <w:rPr>
          <w:rFonts w:ascii="Arial-BoldMT" w:hAnsi="Arial-BoldMT"/>
          <w:b/>
          <w:bCs/>
        </w:rPr>
      </w:pPr>
      <w:r w:rsidRPr="006067C3">
        <w:rPr>
          <w:rFonts w:ascii="Arial-BoldMT" w:hAnsi="Arial-BoldMT"/>
          <w:b/>
          <w:bCs/>
        </w:rPr>
        <w:t xml:space="preserve">18) </w:t>
      </w:r>
      <w:r w:rsidRPr="006067C3">
        <w:rPr>
          <w:rFonts w:ascii="Arial-BoldMT" w:hAnsi="Arial-BoldMT"/>
          <w:b/>
          <w:bCs/>
        </w:rPr>
        <w:t xml:space="preserve">Zgodnie z </w:t>
      </w:r>
      <w:proofErr w:type="spellStart"/>
      <w:r w:rsidRPr="006067C3">
        <w:rPr>
          <w:rFonts w:ascii="Arial-BoldMT" w:hAnsi="Arial-BoldMT"/>
          <w:b/>
          <w:bCs/>
        </w:rPr>
        <w:t>ksh</w:t>
      </w:r>
      <w:proofErr w:type="spellEnd"/>
      <w:r w:rsidRPr="006067C3">
        <w:rPr>
          <w:rFonts w:ascii="Arial-BoldMT" w:hAnsi="Arial-BoldMT"/>
          <w:b/>
          <w:bCs/>
        </w:rPr>
        <w:t>, w spółce komandytowo-akcyjnej ustanowienie rady nadzorczej jest obowiązkowe, jeżeli liczba akcjonariuszy przekracza:</w:t>
      </w:r>
    </w:p>
    <w:p w14:paraId="31B94412" w14:textId="27DC02C8" w:rsidR="00DF6EA1" w:rsidRPr="006067C3" w:rsidRDefault="00DF6EA1" w:rsidP="00DF6EA1">
      <w:pPr>
        <w:pStyle w:val="Akapitzlist"/>
        <w:numPr>
          <w:ilvl w:val="0"/>
          <w:numId w:val="2"/>
        </w:numPr>
        <w:rPr>
          <w:rFonts w:ascii="Arial-BoldMT" w:hAnsi="Arial-BoldMT"/>
        </w:rPr>
      </w:pPr>
      <w:r w:rsidRPr="006067C3">
        <w:rPr>
          <w:rFonts w:ascii="Arial-BoldMT" w:hAnsi="Arial-BoldMT"/>
        </w:rPr>
        <w:t>dziesięć osób</w:t>
      </w:r>
    </w:p>
    <w:p w14:paraId="4BDA7EEB" w14:textId="289B0742" w:rsidR="00DF6EA1" w:rsidRPr="006067C3" w:rsidRDefault="00DF6EA1" w:rsidP="00DF6EA1">
      <w:pPr>
        <w:pStyle w:val="Akapitzlist"/>
        <w:numPr>
          <w:ilvl w:val="0"/>
          <w:numId w:val="2"/>
        </w:numPr>
        <w:rPr>
          <w:rFonts w:ascii="Arial-BoldMT" w:hAnsi="Arial-BoldMT"/>
          <w:b/>
          <w:bCs/>
          <w:color w:val="FF0000"/>
        </w:rPr>
      </w:pPr>
      <w:r w:rsidRPr="006067C3">
        <w:rPr>
          <w:rFonts w:ascii="Arial-BoldMT" w:hAnsi="Arial-BoldMT"/>
          <w:b/>
          <w:bCs/>
          <w:color w:val="FF0000"/>
        </w:rPr>
        <w:t>dwadzieścia pięć osób</w:t>
      </w:r>
    </w:p>
    <w:p w14:paraId="438219C7" w14:textId="12C169DD" w:rsidR="002E43D2" w:rsidRDefault="00DF6EA1" w:rsidP="00DF6EA1">
      <w:pPr>
        <w:pStyle w:val="Akapitzlist"/>
        <w:numPr>
          <w:ilvl w:val="0"/>
          <w:numId w:val="2"/>
        </w:numPr>
        <w:rPr>
          <w:rFonts w:ascii="Arial-BoldMT" w:hAnsi="Arial-BoldMT"/>
        </w:rPr>
      </w:pPr>
      <w:r w:rsidRPr="006067C3">
        <w:rPr>
          <w:rFonts w:ascii="Arial-BoldMT" w:hAnsi="Arial-BoldMT"/>
        </w:rPr>
        <w:t>piętnaście osób</w:t>
      </w:r>
    </w:p>
    <w:p w14:paraId="3E952BB4" w14:textId="3086CF02" w:rsidR="006067C3" w:rsidRPr="006067C3" w:rsidRDefault="006067C3" w:rsidP="006067C3">
      <w:pPr>
        <w:rPr>
          <w:rFonts w:ascii="Arial-BoldMT" w:hAnsi="Arial-BoldMT"/>
          <w:b/>
          <w:bCs/>
        </w:rPr>
      </w:pPr>
      <w:r w:rsidRPr="006067C3">
        <w:rPr>
          <w:rFonts w:ascii="Arial-BoldMT" w:hAnsi="Arial-BoldMT"/>
          <w:b/>
          <w:bCs/>
        </w:rPr>
        <w:t>19)</w:t>
      </w:r>
      <w:r w:rsidRPr="006067C3">
        <w:rPr>
          <w:b/>
          <w:bCs/>
        </w:rPr>
        <w:t xml:space="preserve"> </w:t>
      </w:r>
      <w:r w:rsidRPr="006067C3">
        <w:rPr>
          <w:rFonts w:ascii="Arial-BoldMT" w:hAnsi="Arial-BoldMT"/>
          <w:b/>
          <w:bCs/>
        </w:rPr>
        <w:t>Zgodnie z Kodeksem spółek handlowych, w okresie likwidacji spółki jawnej:</w:t>
      </w:r>
    </w:p>
    <w:p w14:paraId="2ED8DF49" w14:textId="3D03FF5B" w:rsidR="006067C3" w:rsidRPr="006067C3" w:rsidRDefault="006067C3" w:rsidP="006067C3">
      <w:pPr>
        <w:pStyle w:val="Akapitzlist"/>
        <w:numPr>
          <w:ilvl w:val="0"/>
          <w:numId w:val="3"/>
        </w:numPr>
        <w:rPr>
          <w:rFonts w:ascii="Arial-BoldMT" w:hAnsi="Arial-BoldMT"/>
        </w:rPr>
      </w:pPr>
      <w:r w:rsidRPr="006067C3">
        <w:rPr>
          <w:rFonts w:ascii="Arial-BoldMT" w:hAnsi="Arial-BoldMT"/>
        </w:rPr>
        <w:t>prokura może być ustanowiona za zgodą sądu rejestrowego</w:t>
      </w:r>
    </w:p>
    <w:p w14:paraId="3C74DF52" w14:textId="34BD477C" w:rsidR="006067C3" w:rsidRPr="006067C3" w:rsidRDefault="006067C3" w:rsidP="006067C3">
      <w:pPr>
        <w:pStyle w:val="Akapitzlist"/>
        <w:numPr>
          <w:ilvl w:val="0"/>
          <w:numId w:val="3"/>
        </w:numPr>
        <w:rPr>
          <w:rFonts w:ascii="Arial-BoldMT" w:hAnsi="Arial-BoldMT"/>
        </w:rPr>
      </w:pPr>
      <w:r w:rsidRPr="006067C3">
        <w:rPr>
          <w:rFonts w:ascii="Arial-BoldMT" w:hAnsi="Arial-BoldMT"/>
        </w:rPr>
        <w:t>prokura może być ustanowiona bez żadnych ograniczeń</w:t>
      </w:r>
    </w:p>
    <w:p w14:paraId="210710B0" w14:textId="4A2A340A" w:rsidR="006067C3" w:rsidRDefault="006067C3" w:rsidP="006067C3">
      <w:pPr>
        <w:pStyle w:val="Akapitzlist"/>
        <w:numPr>
          <w:ilvl w:val="0"/>
          <w:numId w:val="3"/>
        </w:numPr>
        <w:rPr>
          <w:rFonts w:ascii="Arial-BoldMT" w:hAnsi="Arial-BoldMT"/>
          <w:b/>
          <w:bCs/>
          <w:color w:val="FF0000"/>
        </w:rPr>
      </w:pPr>
      <w:r w:rsidRPr="006067C3">
        <w:rPr>
          <w:rFonts w:ascii="Arial-BoldMT" w:hAnsi="Arial-BoldMT"/>
          <w:b/>
          <w:bCs/>
          <w:color w:val="FF0000"/>
        </w:rPr>
        <w:t>prokura nie może być ustanowiona</w:t>
      </w:r>
    </w:p>
    <w:p w14:paraId="6F7BB81E" w14:textId="67CF3820" w:rsidR="006067C3" w:rsidRPr="006067C3" w:rsidRDefault="006067C3" w:rsidP="006067C3">
      <w:pPr>
        <w:rPr>
          <w:rFonts w:ascii="Arial-BoldMT" w:hAnsi="Arial-BoldMT"/>
          <w:b/>
          <w:bCs/>
        </w:rPr>
      </w:pPr>
      <w:r>
        <w:rPr>
          <w:rFonts w:ascii="Arial-BoldMT" w:hAnsi="Arial-BoldMT"/>
          <w:b/>
          <w:bCs/>
        </w:rPr>
        <w:t>20)</w:t>
      </w:r>
      <w:r w:rsidRPr="006067C3">
        <w:t xml:space="preserve"> </w:t>
      </w:r>
      <w:r w:rsidRPr="006067C3">
        <w:rPr>
          <w:rFonts w:ascii="Arial-BoldMT" w:hAnsi="Arial-BoldMT"/>
          <w:b/>
          <w:bCs/>
        </w:rPr>
        <w:t>Zgodnie z KSH, obniżenie sumy komandytowej w spółce komandytowej nie ma skutku prawnego wobec wierzycieli, których wierzytelności powstały:</w:t>
      </w:r>
    </w:p>
    <w:p w14:paraId="2D8111F4" w14:textId="593E7972" w:rsidR="006067C3" w:rsidRPr="00843EEE" w:rsidRDefault="006067C3" w:rsidP="00843EEE">
      <w:pPr>
        <w:pStyle w:val="Akapitzlist"/>
        <w:numPr>
          <w:ilvl w:val="0"/>
          <w:numId w:val="4"/>
        </w:numPr>
        <w:rPr>
          <w:rFonts w:ascii="Arial-BoldMT" w:hAnsi="Arial-BoldMT"/>
          <w:b/>
          <w:bCs/>
          <w:color w:val="FF0000"/>
        </w:rPr>
      </w:pPr>
      <w:r w:rsidRPr="00843EEE">
        <w:rPr>
          <w:rFonts w:ascii="Arial-BoldMT" w:hAnsi="Arial-BoldMT"/>
          <w:b/>
          <w:bCs/>
          <w:color w:val="FF0000"/>
        </w:rPr>
        <w:t>przed chwilą wpisania obniżenia do rejestru przedsiębiorców</w:t>
      </w:r>
    </w:p>
    <w:p w14:paraId="02CF3116" w14:textId="1902905F" w:rsidR="006067C3" w:rsidRPr="00843EEE" w:rsidRDefault="006067C3" w:rsidP="00843EEE">
      <w:pPr>
        <w:pStyle w:val="Akapitzlist"/>
        <w:numPr>
          <w:ilvl w:val="0"/>
          <w:numId w:val="4"/>
        </w:numPr>
        <w:rPr>
          <w:rFonts w:ascii="Arial-BoldMT" w:hAnsi="Arial-BoldMT"/>
        </w:rPr>
      </w:pPr>
      <w:r w:rsidRPr="00843EEE">
        <w:rPr>
          <w:rFonts w:ascii="Arial-BoldMT" w:hAnsi="Arial-BoldMT"/>
        </w:rPr>
        <w:t>przed dniem uprawomocnienia się postanowienia o wpisie obniżenia do rejestru przedsiębiorców</w:t>
      </w:r>
    </w:p>
    <w:p w14:paraId="501B5287" w14:textId="6AFE3F01" w:rsidR="006067C3" w:rsidRDefault="006067C3" w:rsidP="00843EEE">
      <w:pPr>
        <w:pStyle w:val="Akapitzlist"/>
        <w:numPr>
          <w:ilvl w:val="0"/>
          <w:numId w:val="4"/>
        </w:numPr>
        <w:rPr>
          <w:rFonts w:ascii="Arial-BoldMT" w:hAnsi="Arial-BoldMT"/>
        </w:rPr>
      </w:pPr>
      <w:r w:rsidRPr="00843EEE">
        <w:rPr>
          <w:rFonts w:ascii="Arial-BoldMT" w:hAnsi="Arial-BoldMT"/>
        </w:rPr>
        <w:t>po upływie 14 dni od dnia wpisania obniżenia do rejestru przedsiębiorców</w:t>
      </w:r>
    </w:p>
    <w:p w14:paraId="36C3F064" w14:textId="7C1FDBB5" w:rsidR="00843EEE" w:rsidRPr="00843EEE" w:rsidRDefault="00843EEE" w:rsidP="00843EEE">
      <w:pPr>
        <w:rPr>
          <w:rFonts w:ascii="Arial-BoldMT" w:hAnsi="Arial-BoldMT"/>
          <w:b/>
          <w:bCs/>
        </w:rPr>
      </w:pPr>
      <w:r w:rsidRPr="00843EEE">
        <w:rPr>
          <w:rFonts w:ascii="Arial-BoldMT" w:hAnsi="Arial-BoldMT"/>
          <w:b/>
          <w:bCs/>
        </w:rPr>
        <w:t xml:space="preserve">21) Zgodnie z </w:t>
      </w:r>
      <w:proofErr w:type="spellStart"/>
      <w:r w:rsidRPr="00843EEE">
        <w:rPr>
          <w:rFonts w:ascii="Arial-BoldMT" w:hAnsi="Arial-BoldMT"/>
          <w:b/>
          <w:bCs/>
        </w:rPr>
        <w:t>ksh</w:t>
      </w:r>
      <w:proofErr w:type="spellEnd"/>
      <w:r w:rsidRPr="00843EEE">
        <w:rPr>
          <w:rFonts w:ascii="Arial-BoldMT" w:hAnsi="Arial-BoldMT"/>
          <w:b/>
          <w:bCs/>
        </w:rPr>
        <w:t>, wszystkie udziały w kapitale zakładowym spółki z ograniczoną odpowiedzialnością powinny być równe i są niepodzielne:</w:t>
      </w:r>
    </w:p>
    <w:p w14:paraId="6D3CB5B3" w14:textId="132D89CC" w:rsidR="00843EEE" w:rsidRPr="00843EEE" w:rsidRDefault="00843EEE" w:rsidP="00843EEE">
      <w:pPr>
        <w:pStyle w:val="Akapitzlist"/>
        <w:numPr>
          <w:ilvl w:val="0"/>
          <w:numId w:val="5"/>
        </w:numPr>
        <w:rPr>
          <w:rFonts w:ascii="Arial-BoldMT" w:hAnsi="Arial-BoldMT"/>
          <w:b/>
          <w:bCs/>
          <w:color w:val="FF0000"/>
        </w:rPr>
      </w:pPr>
      <w:r w:rsidRPr="00843EEE">
        <w:rPr>
          <w:rFonts w:ascii="Arial-BoldMT" w:hAnsi="Arial-BoldMT"/>
          <w:b/>
          <w:bCs/>
          <w:color w:val="FF0000"/>
        </w:rPr>
        <w:t>zawsze, jeżeli wspólnik może mieć więcej niż jeden udział</w:t>
      </w:r>
    </w:p>
    <w:p w14:paraId="550C08A3" w14:textId="4A404148" w:rsidR="00843EEE" w:rsidRDefault="00843EEE" w:rsidP="00843EEE">
      <w:pPr>
        <w:pStyle w:val="Akapitzlist"/>
        <w:numPr>
          <w:ilvl w:val="0"/>
          <w:numId w:val="5"/>
        </w:numPr>
        <w:rPr>
          <w:rFonts w:ascii="Arial-BoldMT" w:hAnsi="Arial-BoldMT"/>
        </w:rPr>
      </w:pPr>
      <w:r>
        <w:rPr>
          <w:rFonts w:ascii="Arial-BoldMT" w:hAnsi="Arial-BoldMT"/>
        </w:rPr>
        <w:t>zawsze, niezależnie od tego czy wspólnik może mieć jeden czy więcej udziałów</w:t>
      </w:r>
    </w:p>
    <w:p w14:paraId="1E1538D5" w14:textId="7A5DE7E1" w:rsidR="00843EEE" w:rsidRDefault="00843EEE" w:rsidP="00843EEE">
      <w:pPr>
        <w:pStyle w:val="Akapitzlist"/>
        <w:numPr>
          <w:ilvl w:val="0"/>
          <w:numId w:val="5"/>
        </w:numPr>
        <w:rPr>
          <w:rFonts w:ascii="Arial-BoldMT" w:hAnsi="Arial-BoldMT"/>
        </w:rPr>
      </w:pPr>
      <w:r>
        <w:rPr>
          <w:rFonts w:ascii="Arial-BoldMT" w:hAnsi="Arial-BoldMT"/>
        </w:rPr>
        <w:t>zawsze, jeżeli wspólnik może mieć tylko jeden udział</w:t>
      </w:r>
    </w:p>
    <w:p w14:paraId="7F95A7F5" w14:textId="77777777" w:rsidR="00843EEE" w:rsidRPr="00843EEE" w:rsidRDefault="00843EEE" w:rsidP="00843EEE">
      <w:pPr>
        <w:rPr>
          <w:rFonts w:ascii="Arial-BoldMT" w:hAnsi="Arial-BoldMT"/>
        </w:rPr>
      </w:pPr>
    </w:p>
    <w:sectPr w:rsidR="00843EEE" w:rsidRPr="0084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0495"/>
    <w:multiLevelType w:val="hybridMultilevel"/>
    <w:tmpl w:val="497EC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574"/>
    <w:multiLevelType w:val="hybridMultilevel"/>
    <w:tmpl w:val="383CDE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27E32"/>
    <w:multiLevelType w:val="hybridMultilevel"/>
    <w:tmpl w:val="5030A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7F46"/>
    <w:multiLevelType w:val="hybridMultilevel"/>
    <w:tmpl w:val="C8B8E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61AE"/>
    <w:multiLevelType w:val="hybridMultilevel"/>
    <w:tmpl w:val="2B8AA8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52"/>
    <w:rsid w:val="00194B96"/>
    <w:rsid w:val="002E43D2"/>
    <w:rsid w:val="006067C3"/>
    <w:rsid w:val="00843EEE"/>
    <w:rsid w:val="008F2E4B"/>
    <w:rsid w:val="00A71CD2"/>
    <w:rsid w:val="00BA3B99"/>
    <w:rsid w:val="00BC5152"/>
    <w:rsid w:val="00D675B4"/>
    <w:rsid w:val="00D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7387"/>
  <w15:chartTrackingRefBased/>
  <w15:docId w15:val="{1A6AC2F1-3884-4B1E-A6C0-7C62B13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nagwki">
    <w:name w:val="Podnagłówki"/>
    <w:basedOn w:val="Normalny"/>
    <w:link w:val="PodnagwkiZnak"/>
    <w:qFormat/>
    <w:rsid w:val="00A71CD2"/>
    <w:rPr>
      <w:color w:val="2E74B5" w:themeColor="accent5" w:themeShade="BF"/>
      <w:sz w:val="24"/>
    </w:rPr>
  </w:style>
  <w:style w:type="character" w:customStyle="1" w:styleId="PodnagwkiZnak">
    <w:name w:val="Podnagłówki Znak"/>
    <w:basedOn w:val="Domylnaczcionkaakapitu"/>
    <w:link w:val="Podnagwki"/>
    <w:rsid w:val="00A71CD2"/>
    <w:rPr>
      <w:color w:val="2E74B5" w:themeColor="accent5" w:themeShade="BF"/>
      <w:sz w:val="24"/>
    </w:rPr>
  </w:style>
  <w:style w:type="paragraph" w:styleId="Akapitzlist">
    <w:name w:val="List Paragraph"/>
    <w:basedOn w:val="Normalny"/>
    <w:uiPriority w:val="34"/>
    <w:qFormat/>
    <w:rsid w:val="00DF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 Golinowska</dc:creator>
  <cp:keywords/>
  <dc:description/>
  <cp:lastModifiedBy>Zuzia Golinowska</cp:lastModifiedBy>
  <cp:revision>2</cp:revision>
  <dcterms:created xsi:type="dcterms:W3CDTF">2022-02-10T06:36:00Z</dcterms:created>
  <dcterms:modified xsi:type="dcterms:W3CDTF">2022-02-10T07:08:00Z</dcterms:modified>
</cp:coreProperties>
</file>