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1D" w:rsidRDefault="000A411D">
      <w:r w:rsidRPr="003C5B47">
        <w:rPr>
          <w:b/>
        </w:rPr>
        <w:t>Ekonometria</w:t>
      </w:r>
      <w:r>
        <w:t xml:space="preserve"> – zbiór metod matematycznych i statystycznych stosowanych do badania zjawisk ekonomicznych na podstawie danych ekonomicznych.</w:t>
      </w:r>
    </w:p>
    <w:p w:rsidR="000A411D" w:rsidRDefault="000A411D">
      <w:r w:rsidRPr="003C5B47">
        <w:rPr>
          <w:b/>
        </w:rPr>
        <w:t>Model ekonometryczny</w:t>
      </w:r>
      <w:r>
        <w:t xml:space="preserve"> – jest prototypem rzeczywistości, którego zadaniem jest odwzorować jak najlepiej te własności rzeczywistości, które są ważne z punktu widzenia prowadzonej analizy i pominąć częściowo lub w </w:t>
      </w:r>
      <w:r w:rsidR="009F3E8F">
        <w:t>całości</w:t>
      </w:r>
      <w:r>
        <w:t xml:space="preserve"> te własności, które są </w:t>
      </w:r>
      <w:r w:rsidR="009F3E8F">
        <w:t>nieistotne</w:t>
      </w:r>
      <w:r>
        <w:t>.</w:t>
      </w:r>
    </w:p>
    <w:p w:rsidR="00874D92" w:rsidRPr="00874D92" w:rsidRDefault="00874D92" w:rsidP="00874D92">
      <w:pPr>
        <w:pStyle w:val="Bezodstpw"/>
      </w:pPr>
      <w:r w:rsidRPr="00874D92">
        <w:t>Y = α0 + α1X + ε</w:t>
      </w:r>
    </w:p>
    <w:p w:rsidR="00874D92" w:rsidRPr="00874D92" w:rsidRDefault="00874D92" w:rsidP="00874D92">
      <w:pPr>
        <w:pStyle w:val="Bezodstpw"/>
      </w:pPr>
      <w:r w:rsidRPr="00874D92">
        <w:t>Y – zmienna objaśniona</w:t>
      </w:r>
      <w:r>
        <w:t>, zmienna wyjaśniona przez model, endogeniczne, zależne</w:t>
      </w:r>
    </w:p>
    <w:p w:rsidR="00874D92" w:rsidRPr="00874D92" w:rsidRDefault="00874D92" w:rsidP="00874D92">
      <w:pPr>
        <w:pStyle w:val="Bezodstpw"/>
      </w:pPr>
      <w:r w:rsidRPr="00874D92">
        <w:t>X-zmienna objaśniająca</w:t>
      </w:r>
      <w:r>
        <w:t>, zmienna nie wyjaśniona przez model, egzogeniczne, niezależne</w:t>
      </w:r>
    </w:p>
    <w:p w:rsidR="00874D92" w:rsidRPr="00874D92" w:rsidRDefault="00874D92" w:rsidP="00874D92">
      <w:pPr>
        <w:pStyle w:val="Bezodstpw"/>
      </w:pPr>
      <w:r w:rsidRPr="00874D92">
        <w:t>α0, α1 – parametry struktury</w:t>
      </w:r>
    </w:p>
    <w:p w:rsidR="00874D92" w:rsidRDefault="00874D92" w:rsidP="00874D92">
      <w:pPr>
        <w:pStyle w:val="Bezodstpw"/>
      </w:pPr>
      <w:r w:rsidRPr="00874D92">
        <w:t>ε – składnik losowy, który wyraża błąd w równaniu oraz wpływ cech na zmienną objaśnianą Y nie uwzględnionych w modelu</w:t>
      </w:r>
    </w:p>
    <w:p w:rsidR="00874D92" w:rsidRPr="00874D92" w:rsidRDefault="00874D92" w:rsidP="00874D92">
      <w:pPr>
        <w:pStyle w:val="Bezodstpw"/>
      </w:pPr>
    </w:p>
    <w:p w:rsidR="000A411D" w:rsidRDefault="000A411D">
      <w:r w:rsidRPr="003C5B47">
        <w:rPr>
          <w:b/>
        </w:rPr>
        <w:t>Modelowanie</w:t>
      </w:r>
      <w:r>
        <w:t xml:space="preserve"> – proces poszukiwania formalnych struktur gwarantujących </w:t>
      </w:r>
      <w:r w:rsidR="009F3E8F">
        <w:t>zgodność</w:t>
      </w:r>
      <w:r>
        <w:t xml:space="preserve"> teorii z danymi statystycznymi.</w:t>
      </w:r>
    </w:p>
    <w:p w:rsidR="000A411D" w:rsidRDefault="000A411D">
      <w:r w:rsidRPr="003C5B47">
        <w:rPr>
          <w:b/>
        </w:rPr>
        <w:t>SZEREG CZASOWY</w:t>
      </w:r>
      <w:r>
        <w:t xml:space="preserve"> – dane statystyczne pojawiające się w określonych jednostkach czasu w modelu.</w:t>
      </w:r>
    </w:p>
    <w:p w:rsidR="00AF7CD7" w:rsidRDefault="000A411D">
      <w:r w:rsidRPr="003C5B47">
        <w:rPr>
          <w:b/>
        </w:rPr>
        <w:t>DANE PRZEKROJOWE</w:t>
      </w:r>
      <w:r>
        <w:t xml:space="preserve"> – obserwacje zjawiska w ustalonym momencie</w:t>
      </w:r>
    </w:p>
    <w:p w:rsidR="000A411D" w:rsidRDefault="000A411D">
      <w:r w:rsidRPr="003C5B47">
        <w:rPr>
          <w:b/>
        </w:rPr>
        <w:t xml:space="preserve">SKŁADNIK LOSOWY </w:t>
      </w:r>
      <w:r w:rsidRPr="003C5B47">
        <w:rPr>
          <w:b/>
          <w:sz w:val="28"/>
        </w:rPr>
        <w:t>ε</w:t>
      </w:r>
      <w:r w:rsidRPr="003C5B47">
        <w:rPr>
          <w:b/>
        </w:rPr>
        <w:t xml:space="preserve"> po co?</w:t>
      </w:r>
      <w:r>
        <w:t xml:space="preserve"> 1)Konsument może podejmować różne decyzje. Zmienna losowa zawiera różnice w zachowaniu się konsumentów. 2)Pomiar zjawisk jest niedoskonały i niedokładny. Zmienna losowa zawiera w sobie różnice wynikłe z błędów obserwacji 3)Model może być źle skonstruowany i może nie zawierać ważnych zmiennych objaśniających lub może być zła postać funkcji f. Zmienna losowa zawiera błędy wynikające z niewiedzy badacza. </w:t>
      </w:r>
    </w:p>
    <w:p w:rsidR="00826E96" w:rsidRPr="003C5B47" w:rsidRDefault="00826E96" w:rsidP="00E738EF">
      <w:pPr>
        <w:pStyle w:val="Bezodstpw"/>
        <w:rPr>
          <w:b/>
          <w:snapToGrid w:val="0"/>
        </w:rPr>
      </w:pPr>
      <w:r w:rsidRPr="003C5B47">
        <w:rPr>
          <w:b/>
          <w:snapToGrid w:val="0"/>
        </w:rPr>
        <w:t>ZAŁOŻENIA GAUSSA – MARKOWA</w:t>
      </w:r>
    </w:p>
    <w:p w:rsidR="00826E96" w:rsidRPr="00826E96" w:rsidRDefault="00E738EF" w:rsidP="00E738EF">
      <w:pPr>
        <w:pStyle w:val="Bezodstpw"/>
        <w:rPr>
          <w:snapToGrid w:val="0"/>
        </w:rPr>
      </w:pPr>
      <w:r>
        <w:rPr>
          <w:snapToGrid w:val="0"/>
        </w:rPr>
        <w:t>1)</w:t>
      </w:r>
      <w:r w:rsidR="00826E96">
        <w:rPr>
          <w:snapToGrid w:val="0"/>
        </w:rPr>
        <w:t xml:space="preserve">Zmienna objaśniająca X nie jest skorelowana ze składnikiem losowym </w:t>
      </w:r>
      <m:oMath>
        <m:r>
          <m:rPr>
            <m:sty m:val="bi"/>
          </m:rPr>
          <w:rPr>
            <w:rFonts w:ascii="Cambria Math" w:hAnsi="Cambria Math"/>
            <w:snapToGrid w:val="0"/>
          </w:rPr>
          <m:t>ε</m:t>
        </m:r>
      </m:oMath>
      <w:r w:rsidR="00826E96">
        <w:rPr>
          <w:rFonts w:eastAsiaTheme="minorEastAsia"/>
          <w:snapToGrid w:val="0"/>
        </w:rPr>
        <w:t>.</w:t>
      </w:r>
    </w:p>
    <w:p w:rsidR="00826E96" w:rsidRPr="00F64D70" w:rsidRDefault="00E738EF" w:rsidP="00E738EF">
      <w:pPr>
        <w:pStyle w:val="Bezodstpw"/>
        <w:rPr>
          <w:snapToGrid w:val="0"/>
        </w:rPr>
      </w:pPr>
      <w:r>
        <w:rPr>
          <w:snapToGrid w:val="0"/>
        </w:rPr>
        <w:t>2)</w:t>
      </w:r>
      <w:r w:rsidR="00826E96">
        <w:rPr>
          <w:snapToGrid w:val="0"/>
        </w:rPr>
        <w:t xml:space="preserve">Rząd macierzy </w:t>
      </w:r>
      <m:oMath>
        <m:r>
          <m:rPr>
            <m:sty m:val="bi"/>
          </m:rPr>
          <w:rPr>
            <w:rFonts w:ascii="Cambria Math" w:hAnsi="Cambria Math"/>
            <w:snapToGrid w:val="0"/>
          </w:rPr>
          <m:t>rz</m:t>
        </m:r>
        <m:d>
          <m:dPr>
            <m:ctrlPr>
              <w:rPr>
                <w:rFonts w:ascii="Cambria Math" w:hAnsi="Cambria Math"/>
                <w:i/>
                <w:snapToGrid w:val="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napToGrid w:val="0"/>
              </w:rPr>
              <m:t>x</m:t>
            </m:r>
          </m:e>
        </m:d>
        <m:r>
          <w:rPr>
            <w:rFonts w:ascii="Cambria Math" w:hAnsi="Cambria Math"/>
            <w:snapToGrid w:val="0"/>
          </w:rPr>
          <m:t>=</m:t>
        </m:r>
        <m:r>
          <m:rPr>
            <m:sty m:val="bi"/>
          </m:rPr>
          <w:rPr>
            <w:rFonts w:ascii="Cambria Math" w:hAnsi="Cambria Math"/>
            <w:snapToGrid w:val="0"/>
          </w:rPr>
          <m:t>2</m:t>
        </m:r>
        <m:r>
          <w:rPr>
            <w:rFonts w:ascii="Cambria Math" w:hAnsi="Cambria Math"/>
            <w:snapToGrid w:val="0"/>
          </w:rPr>
          <m:t>≤</m:t>
        </m:r>
        <m:r>
          <m:rPr>
            <m:sty m:val="bi"/>
          </m:rPr>
          <w:rPr>
            <w:rFonts w:ascii="Cambria Math" w:hAnsi="Cambria Math"/>
            <w:snapToGrid w:val="0"/>
          </w:rPr>
          <m:t>n</m:t>
        </m:r>
      </m:oMath>
      <w:r w:rsidR="00F64D70">
        <w:rPr>
          <w:rFonts w:eastAsiaTheme="minorEastAsia"/>
          <w:snapToGrid w:val="0"/>
        </w:rPr>
        <w:t>. Oznacza to, że nie wszystkie X są takie same.</w:t>
      </w:r>
    </w:p>
    <w:p w:rsidR="00F64D70" w:rsidRPr="00F64D70" w:rsidRDefault="00E738EF" w:rsidP="00E738EF">
      <w:pPr>
        <w:pStyle w:val="Bezodstpw"/>
        <w:rPr>
          <w:snapToGrid w:val="0"/>
        </w:rPr>
      </w:pPr>
      <w:r>
        <w:rPr>
          <w:snapToGrid w:val="0"/>
        </w:rPr>
        <w:t>3)</w:t>
      </w:r>
      <w:r w:rsidR="00F64D70">
        <w:rPr>
          <w:snapToGrid w:val="0"/>
        </w:rPr>
        <w:t xml:space="preserve">Przeciętna wartość każdego składnika losowego </w:t>
      </w:r>
      <m:oMath>
        <m:sSub>
          <m:sSubPr>
            <m:ctrlPr>
              <w:rPr>
                <w:rFonts w:ascii="Cambria Math" w:hAnsi="Cambria Math"/>
                <w:i/>
                <w:snapToGrid w:val="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napToGrid w:val="0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/>
                <w:snapToGrid w:val="0"/>
              </w:rPr>
              <m:t>i</m:t>
            </m:r>
          </m:sub>
        </m:sSub>
        <m:r>
          <w:rPr>
            <w:rFonts w:ascii="Cambria Math" w:eastAsiaTheme="minorEastAsia" w:hAnsi="Cambria Math"/>
            <w:snapToGrid w:val="0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napToGrid w:val="0"/>
          </w:rPr>
          <m:t>0</m:t>
        </m:r>
      </m:oMath>
      <w:r w:rsidR="00F64D70">
        <w:rPr>
          <w:rFonts w:eastAsiaTheme="minorEastAsia"/>
          <w:snapToGrid w:val="0"/>
        </w:rPr>
        <w:t>.</w:t>
      </w:r>
    </w:p>
    <w:p w:rsidR="00F64D70" w:rsidRPr="00F64D70" w:rsidRDefault="00E738EF" w:rsidP="00E738EF">
      <w:pPr>
        <w:pStyle w:val="Bezodstpw"/>
        <w:rPr>
          <w:snapToGrid w:val="0"/>
        </w:rPr>
      </w:pPr>
      <w:r>
        <w:rPr>
          <w:snapToGrid w:val="0"/>
        </w:rPr>
        <w:t>4)</w:t>
      </w:r>
      <w:r w:rsidR="00F64D70">
        <w:rPr>
          <w:snapToGrid w:val="0"/>
        </w:rPr>
        <w:t xml:space="preserve">Składniki losowe są nieskorelowane oraz wariancja każdego składnika losowego </w:t>
      </w:r>
      <m:oMath>
        <m:r>
          <m:rPr>
            <m:sty m:val="bi"/>
          </m:rPr>
          <w:rPr>
            <w:rFonts w:ascii="Cambria Math" w:hAnsi="Cambria Math"/>
            <w:snapToGrid w:val="0"/>
          </w:rPr>
          <m:t>ε</m:t>
        </m:r>
      </m:oMath>
      <w:r w:rsidR="00F64D70">
        <w:rPr>
          <w:rFonts w:eastAsiaTheme="minorEastAsia"/>
          <w:snapToGrid w:val="0"/>
        </w:rPr>
        <w:t xml:space="preserve"> jest taka sama i wynosi </w:t>
      </w:r>
      <m:oMath>
        <m:sSup>
          <m:sSupPr>
            <m:ctrlPr>
              <w:rPr>
                <w:rFonts w:ascii="Cambria Math" w:eastAsiaTheme="minorEastAsia" w:hAnsi="Cambria Math"/>
                <w:i/>
                <w:snapToGrid w:val="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napToGrid w:val="0"/>
              </w:rPr>
              <m:t>σ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napToGrid w:val="0"/>
              </w:rPr>
              <m:t>2</m:t>
            </m:r>
          </m:sup>
        </m:sSup>
      </m:oMath>
      <w:r w:rsidR="00F64D70">
        <w:rPr>
          <w:rFonts w:eastAsiaTheme="minorEastAsia"/>
          <w:snapToGrid w:val="0"/>
        </w:rPr>
        <w:t xml:space="preserve">. Jednakowa wariancja wszystkich składników losowych oznacza, że model jest </w:t>
      </w:r>
      <w:proofErr w:type="spellStart"/>
      <w:r w:rsidR="00F64D70">
        <w:rPr>
          <w:rFonts w:eastAsiaTheme="minorEastAsia"/>
          <w:snapToGrid w:val="0"/>
        </w:rPr>
        <w:t>homoskedostyczny</w:t>
      </w:r>
      <w:proofErr w:type="spellEnd"/>
      <w:r w:rsidR="00F64D70">
        <w:rPr>
          <w:rFonts w:eastAsiaTheme="minorEastAsia"/>
          <w:snapToGrid w:val="0"/>
        </w:rPr>
        <w:t xml:space="preserve">. Jeżeli wariancja składnika losowego nie jest taka sama to model jest </w:t>
      </w:r>
      <w:proofErr w:type="spellStart"/>
      <w:r w:rsidR="00F64D70">
        <w:rPr>
          <w:rFonts w:eastAsiaTheme="minorEastAsia"/>
          <w:snapToGrid w:val="0"/>
        </w:rPr>
        <w:t>heteroskedostyczny</w:t>
      </w:r>
      <w:proofErr w:type="spellEnd"/>
      <w:r w:rsidR="00F64D70">
        <w:rPr>
          <w:rFonts w:eastAsiaTheme="minorEastAsia"/>
          <w:snapToGrid w:val="0"/>
        </w:rPr>
        <w:t xml:space="preserve">. </w:t>
      </w:r>
    </w:p>
    <w:p w:rsidR="00F64D70" w:rsidRPr="00F64D70" w:rsidRDefault="00E738EF" w:rsidP="00E738EF">
      <w:pPr>
        <w:pStyle w:val="Bezodstpw"/>
        <w:rPr>
          <w:snapToGrid w:val="0"/>
        </w:rPr>
      </w:pPr>
      <w:r>
        <w:rPr>
          <w:snapToGrid w:val="0"/>
        </w:rPr>
        <w:t>5)</w:t>
      </w:r>
      <w:r w:rsidR="00F64D70">
        <w:rPr>
          <w:snapToGrid w:val="0"/>
        </w:rPr>
        <w:t>Jeśli zawarte w próbie (y1, x1), (y2, x2)… (</w:t>
      </w:r>
      <w:proofErr w:type="spellStart"/>
      <w:r w:rsidR="00F64D70">
        <w:rPr>
          <w:snapToGrid w:val="0"/>
        </w:rPr>
        <w:t>yn</w:t>
      </w:r>
      <w:proofErr w:type="spellEnd"/>
      <w:r w:rsidR="00F64D70">
        <w:rPr>
          <w:snapToGrid w:val="0"/>
        </w:rPr>
        <w:t xml:space="preserve">, </w:t>
      </w:r>
      <w:proofErr w:type="spellStart"/>
      <w:r w:rsidR="00F64D70">
        <w:rPr>
          <w:snapToGrid w:val="0"/>
        </w:rPr>
        <w:t>xn</w:t>
      </w:r>
      <w:proofErr w:type="spellEnd"/>
      <w:r w:rsidR="00F64D70">
        <w:rPr>
          <w:snapToGrid w:val="0"/>
        </w:rPr>
        <w:t xml:space="preserve">) są jedynymi, na podstawie których estymuje się parametry strukturalne modelu  </w:t>
      </w:r>
      <m:oMath>
        <m:sSub>
          <m:sSubPr>
            <m:ctrlPr>
              <w:rPr>
                <w:rFonts w:ascii="Cambria Math" w:hAnsi="Cambria Math"/>
                <w:i/>
                <w:snapToGrid w:val="0"/>
              </w:rPr>
            </m:ctrlPr>
          </m:sSubPr>
          <m:e>
            <m:r>
              <w:rPr>
                <w:rFonts w:ascii="Cambria Math" w:hAnsi="Cambria Math"/>
                <w:snapToGrid w:val="0"/>
              </w:rPr>
              <m:t>∝</m:t>
            </m:r>
          </m:e>
          <m:sub>
            <m:r>
              <m:rPr>
                <m:sty m:val="bi"/>
              </m:rPr>
              <w:rPr>
                <w:rFonts w:ascii="Cambria Math" w:hAnsi="Cambria Math"/>
                <w:snapToGrid w:val="0"/>
              </w:rPr>
              <m:t>o</m:t>
            </m:r>
          </m:sub>
        </m:sSub>
      </m:oMath>
      <w:r w:rsidR="00F64D70">
        <w:rPr>
          <w:rFonts w:eastAsiaTheme="minorEastAsia"/>
          <w:snapToGrid w:val="0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/>
                <w:i/>
                <w:snapToGrid w:val="0"/>
              </w:rPr>
            </m:ctrlPr>
          </m:sSubPr>
          <m:e>
            <m:r>
              <w:rPr>
                <w:rFonts w:ascii="Cambria Math" w:eastAsiaTheme="minorEastAsia" w:hAnsi="Cambria Math"/>
                <w:snapToGrid w:val="0"/>
              </w:rPr>
              <m:t>∝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napToGrid w:val="0"/>
              </w:rPr>
              <m:t>1</m:t>
            </m:r>
          </m:sub>
        </m:sSub>
      </m:oMath>
      <w:r w:rsidR="00F64D70">
        <w:rPr>
          <w:rFonts w:eastAsiaTheme="minorEastAsia"/>
          <w:snapToGrid w:val="0"/>
        </w:rPr>
        <w:t>.</w:t>
      </w:r>
    </w:p>
    <w:p w:rsidR="00F64D70" w:rsidRPr="00F64D70" w:rsidRDefault="00E738EF" w:rsidP="00E738EF">
      <w:pPr>
        <w:pStyle w:val="Bezodstpw"/>
        <w:rPr>
          <w:snapToGrid w:val="0"/>
        </w:rPr>
      </w:pPr>
      <w:r>
        <w:rPr>
          <w:snapToGrid w:val="0"/>
        </w:rPr>
        <w:t>6)</w:t>
      </w:r>
      <w:r w:rsidR="00F64D70">
        <w:rPr>
          <w:snapToGrid w:val="0"/>
        </w:rPr>
        <w:t xml:space="preserve">Składniki losowe </w:t>
      </w:r>
      <m:oMath>
        <m:sSub>
          <m:sSubPr>
            <m:ctrlPr>
              <w:rPr>
                <w:rFonts w:ascii="Cambria Math" w:hAnsi="Cambria Math"/>
                <w:i/>
                <w:snapToGrid w:val="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napToGrid w:val="0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/>
                <w:snapToGrid w:val="0"/>
              </w:rPr>
              <m:t>i</m:t>
            </m:r>
          </m:sub>
        </m:sSub>
      </m:oMath>
      <w:r w:rsidR="00F64D70">
        <w:rPr>
          <w:rFonts w:eastAsiaTheme="minorEastAsia"/>
          <w:snapToGrid w:val="0"/>
        </w:rPr>
        <w:t xml:space="preserve"> mają rozkład normalny N(0, </w:t>
      </w:r>
      <m:oMath>
        <m:sSup>
          <m:sSupPr>
            <m:ctrlPr>
              <w:rPr>
                <w:rFonts w:ascii="Cambria Math" w:eastAsiaTheme="minorEastAsia" w:hAnsi="Cambria Math"/>
                <w:i/>
                <w:snapToGrid w:val="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napToGrid w:val="0"/>
              </w:rPr>
              <m:t>σ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napToGrid w:val="0"/>
              </w:rPr>
              <m:t>2</m:t>
            </m:r>
          </m:sup>
        </m:sSup>
      </m:oMath>
      <w:r w:rsidR="00F64D70">
        <w:rPr>
          <w:rFonts w:eastAsiaTheme="minorEastAsia"/>
          <w:snapToGrid w:val="0"/>
        </w:rPr>
        <w:t>).</w:t>
      </w:r>
    </w:p>
    <w:p w:rsidR="00F64D70" w:rsidRPr="00826E96" w:rsidRDefault="00F64D70" w:rsidP="00E738EF">
      <w:pPr>
        <w:pStyle w:val="Bezodstpw"/>
        <w:rPr>
          <w:snapToGrid w:val="0"/>
        </w:rPr>
      </w:pPr>
      <w:r>
        <w:rPr>
          <w:snapToGrid w:val="0"/>
        </w:rPr>
        <w:t>Założenie 6 nie jest koniecznie, przyjęcie go powoduje, że otrzymane estymatory mają rozkład normalny.</w:t>
      </w:r>
    </w:p>
    <w:p w:rsidR="00826E96" w:rsidRDefault="0025669D">
      <w:r>
        <w:t xml:space="preserve"> </w:t>
      </w:r>
    </w:p>
    <w:p w:rsidR="0025669D" w:rsidRDefault="0025669D">
      <w:r w:rsidRPr="0025669D">
        <w:rPr>
          <w:b/>
        </w:rPr>
        <w:t>WSPÓŁCZYNNIK KORELACJI</w:t>
      </w:r>
      <w:r>
        <w:t xml:space="preserve"> – określa poziom zależności liniowej między zmiennymi losowymi. Zawiera się w przedziale od 0 do 1.</w:t>
      </w:r>
    </w:p>
    <w:p w:rsidR="0025669D" w:rsidRPr="0025669D" w:rsidRDefault="00D22475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xy=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x=1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xi-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acc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*(yi-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</m:acc>
                    </m:e>
                  </m:nary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(xi-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nary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*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(yi-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rad>
                </m:den>
              </m:f>
            </m:sub>
          </m:sSub>
        </m:oMath>
      </m:oMathPara>
    </w:p>
    <w:p w:rsidR="0025669D" w:rsidRDefault="0025669D" w:rsidP="0025669D">
      <w:pPr>
        <w:pStyle w:val="Bezodstpw"/>
      </w:pPr>
      <w:r>
        <w:t>&lt;0,2 brak zależności</w:t>
      </w:r>
    </w:p>
    <w:p w:rsidR="0025669D" w:rsidRDefault="0025669D" w:rsidP="0025669D">
      <w:pPr>
        <w:pStyle w:val="Bezodstpw"/>
      </w:pPr>
      <w:r>
        <w:t>0,4-0,7 – umiarkowana zależność</w:t>
      </w:r>
    </w:p>
    <w:p w:rsidR="0025669D" w:rsidRDefault="0025669D" w:rsidP="0025669D">
      <w:pPr>
        <w:pStyle w:val="Bezodstpw"/>
      </w:pPr>
      <w:r>
        <w:t>0,7-0,9 – znacząca</w:t>
      </w:r>
    </w:p>
    <w:p w:rsidR="0025669D" w:rsidRDefault="0025669D" w:rsidP="0025669D">
      <w:pPr>
        <w:pStyle w:val="Bezodstpw"/>
      </w:pPr>
      <w:r>
        <w:t>&gt;0,9 – bardzo silna</w:t>
      </w:r>
    </w:p>
    <w:p w:rsidR="0025669D" w:rsidRDefault="0025669D"/>
    <w:p w:rsidR="00DB2C2A" w:rsidRPr="003C5B47" w:rsidRDefault="00AF7CD7">
      <w:pPr>
        <w:rPr>
          <w:b/>
        </w:rPr>
      </w:pPr>
      <w:r w:rsidRPr="003C5B47">
        <w:rPr>
          <w:b/>
        </w:rPr>
        <w:lastRenderedPageBreak/>
        <w:t>OSZACOWANIE PARAMETRÓW STRUKTURALNYCH</w:t>
      </w:r>
      <w:r w:rsidR="00DB2C2A" w:rsidRPr="003C5B47">
        <w:rPr>
          <w:b/>
        </w:rPr>
        <w:t xml:space="preserve"> (ESTYMATORY)</w:t>
      </w:r>
    </w:p>
    <w:p w:rsidR="00AF7CD7" w:rsidRPr="00DB2C2A" w:rsidRDefault="00D22475">
      <w:pPr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α</m:t>
              </m:r>
            </m:e>
          </m:acc>
          <m:r>
            <w:rPr>
              <w:rFonts w:ascii="Cambria Math" w:hAnsi="Cambria Math"/>
            </w:rPr>
            <m:t>1=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x=1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</w:rPr>
                    <m:t>xi*yi-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</w:rPr>
                    <m:t>*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</m:nary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x=1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xi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DB2C2A" w:rsidRPr="00DB2C2A" w:rsidRDefault="00D22475">
      <w:pPr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α</m:t>
              </m:r>
            </m:e>
          </m:acc>
          <m:r>
            <w:rPr>
              <w:rFonts w:ascii="Cambria Math" w:hAnsi="Cambria Math"/>
            </w:rPr>
            <m:t>0=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-</m:t>
          </m:r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α</m:t>
              </m:r>
            </m:e>
          </m:acc>
          <m:r>
            <w:rPr>
              <w:rFonts w:ascii="Cambria Math" w:hAnsi="Cambria Math"/>
            </w:rPr>
            <m:t>1*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</m:oMath>
      </m:oMathPara>
    </w:p>
    <w:p w:rsidR="00DB2C2A" w:rsidRDefault="00DB2C2A">
      <w:pPr>
        <w:rPr>
          <w:rFonts w:eastAsiaTheme="minorEastAsia"/>
        </w:rPr>
      </w:pPr>
      <w:r>
        <w:rPr>
          <w:rFonts w:eastAsiaTheme="minorEastAsia"/>
        </w:rPr>
        <w:t>Y – zmienna objaśniana</w:t>
      </w:r>
    </w:p>
    <w:p w:rsidR="00DB2C2A" w:rsidRDefault="00DB2C2A">
      <w:pPr>
        <w:rPr>
          <w:rFonts w:eastAsiaTheme="minorEastAsia"/>
        </w:rPr>
      </w:pPr>
      <w:r>
        <w:rPr>
          <w:rFonts w:eastAsiaTheme="minorEastAsia"/>
        </w:rPr>
        <w:t>X – zmienna objaśniająca</w:t>
      </w:r>
    </w:p>
    <w:p w:rsidR="00FA1F9C" w:rsidRPr="003C5B47" w:rsidRDefault="00FA1F9C">
      <w:pPr>
        <w:rPr>
          <w:rFonts w:eastAsiaTheme="minorEastAsia"/>
          <w:b/>
        </w:rPr>
      </w:pPr>
      <w:r w:rsidRPr="003C5B47">
        <w:rPr>
          <w:rFonts w:eastAsiaTheme="minorEastAsia"/>
          <w:b/>
        </w:rPr>
        <w:t>OBLICZANIE ZA POMOCĄ UKŁADU RÓWNAŃ</w:t>
      </w:r>
    </w:p>
    <w:p w:rsidR="009F3E8F" w:rsidRPr="00FA1F9C" w:rsidRDefault="00D22475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xy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=a1*a2</m:t>
          </m:r>
        </m:oMath>
      </m:oMathPara>
    </w:p>
    <w:p w:rsidR="00FA1F9C" w:rsidRPr="00FA1F9C" w:rsidRDefault="00D22475">
      <w:pPr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acc>
          <m:r>
            <w:rPr>
              <w:rFonts w:ascii="Cambria Math" w:eastAsiaTheme="minorEastAsia" w:hAnsi="Cambria Math"/>
            </w:rPr>
            <m:t>=a1x+a0</m:t>
          </m:r>
        </m:oMath>
      </m:oMathPara>
    </w:p>
    <w:p w:rsidR="00FA1F9C" w:rsidRPr="00FA1F9C" w:rsidRDefault="00D22475">
      <w:pPr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=a2y+b0</m:t>
          </m:r>
        </m:oMath>
      </m:oMathPara>
    </w:p>
    <w:p w:rsidR="00FA1F9C" w:rsidRPr="00FA1F9C" w:rsidRDefault="00FA1F9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a0=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acc>
          <m:r>
            <w:rPr>
              <w:rFonts w:ascii="Cambria Math" w:eastAsiaTheme="minorEastAsia" w:hAnsi="Cambria Math"/>
            </w:rPr>
            <m:t>-a1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</m:oMath>
      </m:oMathPara>
    </w:p>
    <w:p w:rsidR="00FA1F9C" w:rsidRPr="00FA1F9C" w:rsidRDefault="00FA1F9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bo=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-a2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acc>
        </m:oMath>
      </m:oMathPara>
    </w:p>
    <w:p w:rsidR="00DB2C2A" w:rsidRDefault="00DB2C2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3C5B47">
        <w:rPr>
          <w:rFonts w:eastAsiaTheme="minorEastAsia"/>
          <w:b/>
        </w:rPr>
        <w:t>RESZTY MODELU EKONOMETRYCZNEGO</w:t>
      </w:r>
      <w:r>
        <w:rPr>
          <w:rFonts w:eastAsiaTheme="minorEastAsia"/>
        </w:rPr>
        <w:t xml:space="preserve"> </w:t>
      </w:r>
      <w:r w:rsidRPr="00E42C00">
        <w:rPr>
          <w:rFonts w:eastAsiaTheme="minorEastAsia"/>
          <w:b/>
        </w:rPr>
        <w:t>-</w:t>
      </w:r>
      <w:r w:rsidR="00E42C00" w:rsidRPr="00E42C00">
        <w:rPr>
          <w:rFonts w:eastAsiaTheme="minorEastAsia"/>
          <w:b/>
        </w:rPr>
        <w:t xml:space="preserve"> </w:t>
      </w:r>
      <w:r w:rsidR="00E42C00" w:rsidRPr="00E42C00">
        <w:rPr>
          <w:rFonts w:cs="Helvetica"/>
          <w:shd w:val="clear" w:color="auto" w:fill="F7F7F7"/>
        </w:rPr>
        <w:t xml:space="preserve">różnica pomiędzy wartościami empirycznymi i teoretycznymi zmiennej objaśnianej, </w:t>
      </w:r>
      <w:r w:rsidRPr="00E42C00">
        <w:rPr>
          <w:rFonts w:eastAsiaTheme="minorEastAsia"/>
        </w:rPr>
        <w:t xml:space="preserve"> </w:t>
      </w:r>
      <w:r w:rsidRPr="00E42C00">
        <w:rPr>
          <w:shd w:val="clear" w:color="auto" w:fill="FFFFFF"/>
        </w:rPr>
        <w:t>Błąd losowy, o któ</w:t>
      </w:r>
      <w:r w:rsidRPr="00E42C00">
        <w:rPr>
          <w:color w:val="000000"/>
          <w:shd w:val="clear" w:color="auto" w:fill="FFFFFF"/>
        </w:rPr>
        <w:t>rym</w:t>
      </w:r>
      <w:r w:rsidRPr="00E42C0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zakłada się, że ma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DB2C2A">
        <w:rPr>
          <w:rFonts w:ascii="Verdana" w:hAnsi="Verdana"/>
          <w:sz w:val="18"/>
          <w:szCs w:val="18"/>
          <w:shd w:val="clear" w:color="auto" w:fill="FFFFFF"/>
        </w:rPr>
        <w:t>rozkład normalny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 wartości oczekiwanej równej zero.</w:t>
      </w:r>
    </w:p>
    <w:p w:rsidR="00DB2C2A" w:rsidRPr="00F330D2" w:rsidRDefault="00D22475">
      <w:pPr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yi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acc>
            <m:accPr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∝0</m:t>
              </m:r>
            </m:e>
          </m:acc>
          <m:r>
            <w:rPr>
              <w:rFonts w:ascii="Cambria Math" w:eastAsiaTheme="minorEastAsia" w:hAnsi="Cambria Math"/>
            </w:rPr>
            <m:t>+</m:t>
          </m:r>
          <m:acc>
            <m:accPr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∝1</m:t>
              </m:r>
            </m:e>
          </m:acc>
          <m:r>
            <w:rPr>
              <w:rFonts w:ascii="Cambria Math" w:eastAsiaTheme="minorEastAsia" w:hAnsi="Cambria Math"/>
            </w:rPr>
            <m:t>x</m:t>
          </m:r>
        </m:oMath>
      </m:oMathPara>
    </w:p>
    <w:p w:rsidR="00F330D2" w:rsidRPr="00F330D2" w:rsidRDefault="00F330D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ei=yi-</m:t>
          </m:r>
          <m:acc>
            <m:accPr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yi</m:t>
              </m:r>
            </m:e>
          </m:acc>
        </m:oMath>
      </m:oMathPara>
    </w:p>
    <w:p w:rsidR="00F330D2" w:rsidRDefault="00F330D2">
      <w:pPr>
        <w:rPr>
          <w:rFonts w:eastAsiaTheme="minorEastAsia"/>
        </w:rPr>
      </w:pPr>
      <w:r w:rsidRPr="003C5B47">
        <w:rPr>
          <w:rFonts w:eastAsiaTheme="minorEastAsia"/>
          <w:b/>
        </w:rPr>
        <w:t>ODCHYLENIE STANDARDOWE RESZT</w:t>
      </w:r>
      <w:r>
        <w:rPr>
          <w:rFonts w:eastAsiaTheme="minorEastAsia"/>
        </w:rPr>
        <w:t xml:space="preserve"> – Informuje o ile przeciętnie zaobserwowane wartości z</w:t>
      </w:r>
      <w:r w:rsidR="008265E5">
        <w:rPr>
          <w:rFonts w:eastAsiaTheme="minorEastAsia"/>
        </w:rPr>
        <w:t xml:space="preserve">miennej objaśnianej różnią się </w:t>
      </w:r>
      <w:r>
        <w:rPr>
          <w:rFonts w:eastAsiaTheme="minorEastAsia"/>
        </w:rPr>
        <w:t>o</w:t>
      </w:r>
      <w:r w:rsidR="008265E5">
        <w:rPr>
          <w:rFonts w:eastAsiaTheme="minorEastAsia"/>
        </w:rPr>
        <w:t>d</w:t>
      </w:r>
      <w:r>
        <w:rPr>
          <w:rFonts w:eastAsiaTheme="minorEastAsia"/>
        </w:rPr>
        <w:t xml:space="preserve"> teoretycznych wartości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 xml:space="preserve"> yi</m:t>
            </m:r>
          </m:e>
        </m:acc>
      </m:oMath>
      <w:r>
        <w:rPr>
          <w:rFonts w:eastAsiaTheme="minorEastAsia"/>
        </w:rPr>
        <w:t xml:space="preserve"> tej samej zmiennej.</w:t>
      </w:r>
    </w:p>
    <w:p w:rsidR="00F330D2" w:rsidRDefault="00F330D2">
      <w:pPr>
        <w:rPr>
          <w:rFonts w:eastAsiaTheme="minorEastAsia"/>
        </w:rPr>
      </w:pPr>
    </w:p>
    <w:p w:rsidR="00F330D2" w:rsidRPr="00F330D2" w:rsidRDefault="00F330D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σ=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n-2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x=1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ei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p w:rsidR="00F330D2" w:rsidRDefault="00D22475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F330D2">
        <w:rPr>
          <w:rFonts w:eastAsiaTheme="minorEastAsia"/>
        </w:rPr>
        <w:t xml:space="preserve"> – nazywa się wariancją reszt.</w:t>
      </w:r>
    </w:p>
    <w:p w:rsidR="00F330D2" w:rsidRPr="003C5B47" w:rsidRDefault="00F330D2">
      <w:pPr>
        <w:rPr>
          <w:rFonts w:eastAsiaTheme="minorEastAsia"/>
          <w:b/>
        </w:rPr>
      </w:pPr>
      <w:r w:rsidRPr="003C5B47">
        <w:rPr>
          <w:rFonts w:eastAsiaTheme="minorEastAsia"/>
          <w:b/>
        </w:rPr>
        <w:t>PRZECIĘTNE BŁĘDY OSZACOWANIA PARAMETRÓW</w:t>
      </w:r>
    </w:p>
    <w:p w:rsidR="00DA1425" w:rsidRPr="00DA1425" w:rsidRDefault="00D22475">
      <w:pPr>
        <w:rPr>
          <w:rFonts w:eastAsiaTheme="minorEastAsia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(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∝0</m:t>
                  </m:r>
                </m:e>
              </m:acc>
              <m:r>
                <w:rPr>
                  <w:rFonts w:ascii="Cambria Math" w:eastAsiaTheme="minorEastAsia" w:hAnsi="Cambria Math"/>
                </w:rPr>
                <m:t>)</m:t>
              </m:r>
            </m:e>
          </m:rad>
          <m:r>
            <w:rPr>
              <w:rFonts w:ascii="Cambria Math" w:eastAsiaTheme="minorEastAsia" w:hAnsi="Cambria Math"/>
            </w:rPr>
            <m:t>=S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∝0</m:t>
                  </m:r>
                </m:e>
              </m:acc>
            </m:e>
          </m:d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x=1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xi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eastAsiaTheme="minorEastAsia" w:hAnsi="Cambria Math"/>
                </w:rPr>
                <m:t>n*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x=1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(xi-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eastAsiaTheme="minorEastAsia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nary>
            </m:den>
          </m:f>
        </m:oMath>
      </m:oMathPara>
    </w:p>
    <w:p w:rsidR="00DA1425" w:rsidRPr="00DA1425" w:rsidRDefault="00D22475" w:rsidP="00DA1425">
      <w:pPr>
        <w:rPr>
          <w:rFonts w:eastAsiaTheme="minorEastAsia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(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∝1</m:t>
                  </m:r>
                </m:e>
              </m:acc>
              <m:r>
                <w:rPr>
                  <w:rFonts w:ascii="Cambria Math" w:eastAsiaTheme="minorEastAsia" w:hAnsi="Cambria Math"/>
                </w:rPr>
                <m:t>)</m:t>
              </m:r>
            </m:e>
          </m:rad>
          <m:r>
            <w:rPr>
              <w:rFonts w:ascii="Cambria Math" w:eastAsiaTheme="minorEastAsia" w:hAnsi="Cambria Math"/>
            </w:rPr>
            <m:t>=S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∝1</m:t>
                  </m:r>
                </m:e>
              </m:acc>
            </m:e>
          </m:d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x=1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(xi-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eastAsiaTheme="minorEastAsia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nary>
            </m:den>
          </m:f>
        </m:oMath>
      </m:oMathPara>
    </w:p>
    <w:p w:rsidR="00D22475" w:rsidRDefault="00D22475" w:rsidP="00DA1425">
      <w:pPr>
        <w:rPr>
          <w:rFonts w:eastAsiaTheme="minorEastAsia"/>
          <w:b/>
        </w:rPr>
      </w:pPr>
    </w:p>
    <w:p w:rsidR="00D22475" w:rsidRDefault="00D22475" w:rsidP="00DA1425">
      <w:pPr>
        <w:rPr>
          <w:rFonts w:eastAsiaTheme="minorEastAsia"/>
          <w:b/>
        </w:rPr>
      </w:pPr>
    </w:p>
    <w:p w:rsidR="00D22475" w:rsidRDefault="00D22475" w:rsidP="00DA1425">
      <w:pPr>
        <w:rPr>
          <w:rFonts w:eastAsiaTheme="minorEastAsia"/>
          <w:b/>
        </w:rPr>
      </w:pPr>
    </w:p>
    <w:p w:rsidR="00DA1425" w:rsidRDefault="00DA1425" w:rsidP="00DA1425">
      <w:pPr>
        <w:rPr>
          <w:rFonts w:eastAsiaTheme="minorEastAsia"/>
        </w:rPr>
      </w:pPr>
      <w:r w:rsidRPr="003C5B47">
        <w:rPr>
          <w:rFonts w:eastAsiaTheme="minorEastAsia"/>
          <w:b/>
        </w:rPr>
        <w:t>WSPÓŁCZYNNIK DETERMINACJI</w:t>
      </w:r>
      <w:r>
        <w:rPr>
          <w:rFonts w:eastAsiaTheme="minorEastAsia"/>
        </w:rPr>
        <w:t xml:space="preserve"> – informuje jaka część całkowitej zmienności zmiennej objaśnianej stanowi zmienność objaśniana przez model</w:t>
      </w:r>
      <w:r w:rsidR="00926D61">
        <w:rPr>
          <w:rFonts w:eastAsiaTheme="minorEastAsia"/>
        </w:rPr>
        <w:t xml:space="preserve">. Przyjmuje wartości z odcinka [0,1]. Jeżeli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926D61">
        <w:rPr>
          <w:rFonts w:eastAsiaTheme="minorEastAsia"/>
        </w:rPr>
        <w:t xml:space="preserve"> = 1 to </w:t>
      </w:r>
      <w:proofErr w:type="spellStart"/>
      <w:r w:rsidR="00926D61">
        <w:rPr>
          <w:rFonts w:eastAsiaTheme="minorEastAsia"/>
        </w:rPr>
        <w:t>ei</w:t>
      </w:r>
      <w:proofErr w:type="spellEnd"/>
      <w:r w:rsidR="00926D61">
        <w:rPr>
          <w:rFonts w:eastAsiaTheme="minorEastAsia"/>
        </w:rPr>
        <w:t xml:space="preserve"> = 0 i model jest doskonale dopasowany do danych empirycznych. Jeżeli zmienne objaśniające są mocno ze sobą skorelowane i mocno skorelowane ze zmienną objaśnianą to wartość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926D61">
        <w:rPr>
          <w:rFonts w:eastAsiaTheme="minorEastAsia"/>
        </w:rPr>
        <w:t xml:space="preserve"> jest wysoka. </w:t>
      </w:r>
    </w:p>
    <w:p w:rsidR="00926D61" w:rsidRPr="00926D61" w:rsidRDefault="00D22475" w:rsidP="00DA1425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=1-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x=1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ei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x=1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(yi-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</m:acc>
                      <m:r>
                        <w:rPr>
                          <w:rFonts w:ascii="Cambria Math" w:eastAsiaTheme="minorEastAsia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nary>
            </m:den>
          </m:f>
        </m:oMath>
      </m:oMathPara>
    </w:p>
    <w:p w:rsidR="00926D61" w:rsidRDefault="00926D61" w:rsidP="00DA142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C5B47">
        <w:rPr>
          <w:rFonts w:eastAsiaTheme="minorEastAsia"/>
          <w:b/>
        </w:rPr>
        <w:t>WSPÓŁCZYNNIK ZBIEŻNOŚCI</w:t>
      </w:r>
      <w:r w:rsidRPr="003C5B47">
        <w:rPr>
          <w:rFonts w:eastAsiaTheme="minorEastAsia"/>
        </w:rPr>
        <w:t xml:space="preserve"> - </w:t>
      </w:r>
      <w:r w:rsidRPr="003C5B47">
        <w:rPr>
          <w:rFonts w:ascii="Arial" w:hAnsi="Arial" w:cs="Arial"/>
          <w:color w:val="000000"/>
          <w:sz w:val="20"/>
          <w:szCs w:val="20"/>
          <w:shd w:val="clear" w:color="auto" w:fill="FFFFFF"/>
        </w:rPr>
        <w:t>Współczynnik zbieżności</w:t>
      </w:r>
      <w:r w:rsidRPr="003C5B4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m:oMath>
        <m:sSup>
          <m:sSupPr>
            <m:ctrlPr>
              <w:rPr>
                <w:rStyle w:val="apple-converted-space"/>
                <w:rFonts w:ascii="Cambria Math" w:hAnsi="Cambria Math" w:cs="Arial"/>
                <w:i/>
                <w:color w:val="000000"/>
                <w:sz w:val="20"/>
                <w:szCs w:val="20"/>
                <w:shd w:val="clear" w:color="auto" w:fill="FFFFFF"/>
              </w:rPr>
            </m:ctrlPr>
          </m:sSupPr>
          <m:e>
            <m:r>
              <w:rPr>
                <w:rStyle w:val="apple-converted-space"/>
                <w:rFonts w:ascii="Cambria Math" w:hAnsi="Cambria Math" w:cs="Arial"/>
                <w:color w:val="000000"/>
                <w:sz w:val="20"/>
                <w:szCs w:val="20"/>
                <w:shd w:val="clear" w:color="auto" w:fill="FFFFFF"/>
              </w:rPr>
              <m:t>φ</m:t>
            </m:r>
          </m:e>
          <m:sup>
            <m:r>
              <w:rPr>
                <w:rStyle w:val="apple-converted-space"/>
                <w:rFonts w:ascii="Cambria Math" w:hAnsi="Cambria Math" w:cs="Arial"/>
                <w:color w:val="000000"/>
                <w:sz w:val="20"/>
                <w:szCs w:val="20"/>
                <w:shd w:val="clear" w:color="auto" w:fill="FFFFFF"/>
              </w:rPr>
              <m:t>2</m:t>
            </m:r>
          </m:sup>
        </m:sSup>
      </m:oMath>
      <w:r w:rsidRPr="003C5B4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3C5B47">
        <w:rPr>
          <w:rFonts w:ascii="Arial" w:hAnsi="Arial" w:cs="Arial"/>
          <w:color w:val="000000"/>
          <w:sz w:val="20"/>
          <w:szCs w:val="20"/>
          <w:shd w:val="clear" w:color="auto" w:fill="FFFFFF"/>
        </w:rPr>
        <w:t>określa, jaka część zmienności zmiennej objaśnianej</w:t>
      </w:r>
      <w:r w:rsidRPr="003C5B4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3C5B47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nie</w:t>
      </w:r>
      <w:r w:rsidRPr="003C5B4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3C5B47">
        <w:rPr>
          <w:rFonts w:ascii="Arial" w:hAnsi="Arial" w:cs="Arial"/>
          <w:color w:val="000000"/>
          <w:sz w:val="20"/>
          <w:szCs w:val="20"/>
          <w:shd w:val="clear" w:color="auto" w:fill="FFFFFF"/>
        </w:rPr>
        <w:t>została wyjaśniona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przez model. Można również powiedzieć, że współczynnik zbieżności opisuje tę część zmienności zmiennej objaśnianej, która wynika z jej zależności od innych czynników niż uwzględnione w modelu. Współczynnik zbieżności przyjmuje wartości z przedziału [0;1]; wartości te najczęściej są wyrażane w procentach. Dopasowanie modelu jest tym lepsze, im wartość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  <m:oMath>
        <m:sSup>
          <m:sSupPr>
            <m:ctrlPr>
              <w:rPr>
                <w:rStyle w:val="apple-converted-space"/>
                <w:rFonts w:ascii="Cambria Math" w:hAnsi="Cambria Math" w:cs="Arial"/>
                <w:i/>
                <w:color w:val="000000"/>
                <w:sz w:val="20"/>
                <w:szCs w:val="20"/>
                <w:shd w:val="clear" w:color="auto" w:fill="FFFFFF"/>
              </w:rPr>
            </m:ctrlPr>
          </m:sSupPr>
          <m:e>
            <m:r>
              <w:rPr>
                <w:rStyle w:val="apple-converted-space"/>
                <w:rFonts w:ascii="Cambria Math" w:hAnsi="Cambria Math" w:cs="Arial"/>
                <w:color w:val="000000"/>
                <w:sz w:val="20"/>
                <w:szCs w:val="20"/>
                <w:shd w:val="clear" w:color="auto" w:fill="FFFFFF"/>
              </w:rPr>
              <m:t>φ</m:t>
            </m:r>
          </m:e>
          <m:sup>
            <m:r>
              <w:rPr>
                <w:rStyle w:val="apple-converted-space"/>
                <w:rFonts w:ascii="Cambria Math" w:hAnsi="Cambria Math" w:cs="Arial"/>
                <w:color w:val="000000"/>
                <w:sz w:val="20"/>
                <w:szCs w:val="20"/>
                <w:shd w:val="clear" w:color="auto" w:fill="FFFFFF"/>
              </w:rPr>
              <m:t>2</m:t>
            </m:r>
          </m:sup>
        </m:sSup>
      </m:oMath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jest bliższa zeru.</w:t>
      </w:r>
    </w:p>
    <w:p w:rsidR="00926D61" w:rsidRPr="00DA1425" w:rsidRDefault="00926D61" w:rsidP="00DA1425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Style w:val="apple-converted-space"/>
              <w:rFonts w:ascii="Cambria Math" w:hAnsi="Cambria Math" w:cs="Arial"/>
              <w:color w:val="000000"/>
              <w:sz w:val="20"/>
              <w:szCs w:val="20"/>
              <w:shd w:val="clear" w:color="auto" w:fill="FFFFFF"/>
            </w:rPr>
            <m:t> </m:t>
          </m:r>
          <m:sSup>
            <m:sSupPr>
              <m:ctrlPr>
                <w:rPr>
                  <w:rStyle w:val="apple-converted-space"/>
                  <w:rFonts w:ascii="Cambria Math" w:hAnsi="Cambria Math" w:cs="Arial"/>
                  <w:i/>
                  <w:color w:val="000000"/>
                  <w:sz w:val="20"/>
                  <w:szCs w:val="20"/>
                  <w:shd w:val="clear" w:color="auto" w:fill="FFFFFF"/>
                </w:rPr>
              </m:ctrlPr>
            </m:sSupPr>
            <m:e>
              <m:r>
                <w:rPr>
                  <w:rStyle w:val="apple-converted-space"/>
                  <w:rFonts w:ascii="Cambria Math" w:hAnsi="Cambria Math" w:cs="Arial"/>
                  <w:color w:val="000000"/>
                  <w:sz w:val="20"/>
                  <w:szCs w:val="20"/>
                  <w:shd w:val="clear" w:color="auto" w:fill="FFFFFF"/>
                </w:rPr>
                <m:t>φ</m:t>
              </m:r>
            </m:e>
            <m:sup>
              <m:r>
                <w:rPr>
                  <w:rStyle w:val="apple-converted-space"/>
                  <w:rFonts w:ascii="Cambria Math" w:hAnsi="Cambria Math" w:cs="Arial"/>
                  <w:color w:val="000000"/>
                  <w:sz w:val="20"/>
                  <w:szCs w:val="20"/>
                  <w:shd w:val="clear" w:color="auto" w:fill="FFFFFF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=1-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DA1425" w:rsidRPr="003C5B47" w:rsidRDefault="00B5302F" w:rsidP="00E738EF">
      <w:pPr>
        <w:pStyle w:val="Bezodstpw"/>
        <w:rPr>
          <w:b/>
        </w:rPr>
      </w:pPr>
      <w:r w:rsidRPr="003C5B47">
        <w:rPr>
          <w:b/>
        </w:rPr>
        <w:t>WYZNACZANIE PRZEDZIAŁÓW UFNOŚCI</w:t>
      </w:r>
    </w:p>
    <w:p w:rsidR="00B5302F" w:rsidRPr="00B5302F" w:rsidRDefault="00D22475" w:rsidP="00E738EF">
      <w:pPr>
        <w:pStyle w:val="Bezodstpw"/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∝j</m:t>
              </m:r>
            </m:e>
          </m:acc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∝,n-2</m:t>
              </m:r>
            </m:sub>
          </m:sSub>
          <m:r>
            <w:rPr>
              <w:rFonts w:ascii="Cambria Math" w:hAnsi="Cambria Math"/>
            </w:rPr>
            <m:t>*S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∝j</m:t>
                  </m:r>
                </m:e>
              </m:acc>
            </m:e>
          </m:d>
          <m:r>
            <w:rPr>
              <w:rFonts w:ascii="Cambria Math" w:hAnsi="Cambria Math"/>
            </w:rPr>
            <m:t>&lt;∝j&lt;</m:t>
          </m:r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∝j</m:t>
              </m:r>
            </m:e>
          </m:acc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∝,n-2</m:t>
              </m:r>
            </m:sub>
          </m:sSub>
          <m:r>
            <w:rPr>
              <w:rFonts w:ascii="Cambria Math" w:hAnsi="Cambria Math"/>
            </w:rPr>
            <m:t>*S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∝j</m:t>
                  </m:r>
                </m:e>
              </m:acc>
            </m:e>
          </m:d>
        </m:oMath>
      </m:oMathPara>
    </w:p>
    <w:p w:rsidR="00B5302F" w:rsidRDefault="00D22475" w:rsidP="00E738EF">
      <w:pPr>
        <w:pStyle w:val="Bezodstpw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∝,n-2</m:t>
            </m:r>
          </m:sub>
        </m:sSub>
      </m:oMath>
      <w:r w:rsidR="00B5302F">
        <w:t xml:space="preserve"> – wartość krytyczna odczytana z tablic t-studenta z n-2  stopniami swobody i pozycją istoty</w:t>
      </w:r>
      <m:oMath>
        <m:r>
          <w:rPr>
            <w:rFonts w:ascii="Cambria Math" w:hAnsi="Cambria Math"/>
          </w:rPr>
          <m:t xml:space="preserve"> α</m:t>
        </m:r>
      </m:oMath>
      <w:r w:rsidR="00B5302F">
        <w:t>.</w:t>
      </w:r>
    </w:p>
    <w:p w:rsidR="00B5302F" w:rsidRDefault="00B5302F" w:rsidP="00E738EF">
      <w:pPr>
        <w:pStyle w:val="Bezodstpw"/>
      </w:pPr>
      <w:r>
        <w:t xml:space="preserve">Na ogół </w:t>
      </w:r>
      <m:oMath>
        <m:r>
          <w:rPr>
            <w:rFonts w:ascii="Cambria Math" w:hAnsi="Cambria Math"/>
          </w:rPr>
          <m:t>∝=0,05</m:t>
        </m:r>
      </m:oMath>
      <w:r>
        <w:t xml:space="preserve"> i powyższy przedział jest 95% przedziałem ufności.</w:t>
      </w:r>
    </w:p>
    <w:p w:rsidR="00E738EF" w:rsidRDefault="00E738EF" w:rsidP="00E738EF">
      <w:pPr>
        <w:pStyle w:val="Bezodstpw"/>
      </w:pPr>
    </w:p>
    <w:p w:rsidR="00B5302F" w:rsidRPr="003C5B47" w:rsidRDefault="00B5302F" w:rsidP="00E738EF">
      <w:pPr>
        <w:pStyle w:val="Bezodstpw"/>
        <w:rPr>
          <w:b/>
        </w:rPr>
      </w:pPr>
      <w:r w:rsidRPr="003C5B47">
        <w:rPr>
          <w:b/>
        </w:rPr>
        <w:t>ZMIENNE STATYSTYCZNIE ISTOTNE</w:t>
      </w:r>
    </w:p>
    <w:p w:rsidR="00B5302F" w:rsidRDefault="00B5302F" w:rsidP="00E738EF">
      <w:pPr>
        <w:pStyle w:val="Bezodstpw"/>
      </w:pPr>
      <w:r>
        <w:t>Należy sprawdzić która z poniższych hipotez jest prawdziwa:</w:t>
      </w:r>
    </w:p>
    <w:p w:rsidR="00B5302F" w:rsidRDefault="00B5302F" w:rsidP="00E738EF">
      <w:pPr>
        <w:pStyle w:val="Bezodstpw"/>
      </w:pPr>
      <m:oMath>
        <m:r>
          <w:rPr>
            <w:rFonts w:ascii="Cambria Math" w:hAnsi="Cambria Math"/>
          </w:rPr>
          <m:t>H0 : ∝j=0</m:t>
        </m:r>
      </m:oMath>
      <w:r>
        <w:t xml:space="preserve">  - zmienna </w:t>
      </w:r>
      <w:proofErr w:type="spellStart"/>
      <w:r>
        <w:t>Xj</w:t>
      </w:r>
      <w:proofErr w:type="spellEnd"/>
      <w:r>
        <w:t xml:space="preserve"> jest statystycznie nieistotna</w:t>
      </w:r>
      <w:r w:rsidR="00DD759C">
        <w:t xml:space="preserve">, nie </w:t>
      </w:r>
      <w:r w:rsidR="009F3E8F">
        <w:t>uwzględniamy</w:t>
      </w:r>
      <w:r w:rsidR="00DD759C">
        <w:t xml:space="preserve"> jej w modelu</w:t>
      </w:r>
    </w:p>
    <w:p w:rsidR="00B5302F" w:rsidRDefault="00B5302F" w:rsidP="00E738EF">
      <w:pPr>
        <w:pStyle w:val="Bezodstpw"/>
      </w:pPr>
      <m:oMath>
        <m:r>
          <w:rPr>
            <w:rFonts w:ascii="Cambria Math" w:hAnsi="Cambria Math"/>
          </w:rPr>
          <m:t>H0 : ∝j≠0</m:t>
        </m:r>
      </m:oMath>
      <w:r>
        <w:t xml:space="preserve">  - zmienna </w:t>
      </w:r>
      <w:proofErr w:type="spellStart"/>
      <w:r>
        <w:t>Xj</w:t>
      </w:r>
      <w:proofErr w:type="spellEnd"/>
      <w:r>
        <w:t xml:space="preserve"> jest statystycznie istotna</w:t>
      </w:r>
      <w:r w:rsidR="00DD759C">
        <w:t>, nie może być pominięta w modelu</w:t>
      </w:r>
    </w:p>
    <w:p w:rsidR="00DD759C" w:rsidRDefault="00DD759C" w:rsidP="00E738EF">
      <w:pPr>
        <w:pStyle w:val="Bezodstpw"/>
      </w:pPr>
      <w:r>
        <w:t xml:space="preserve">Jeżeli  </w:t>
      </w: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∝j</m:t>
                </m:r>
              </m:e>
            </m:acc>
          </m:num>
          <m:den>
            <m:r>
              <w:rPr>
                <w:rFonts w:ascii="Cambria Math" w:hAnsi="Cambria Math"/>
              </w:rPr>
              <m:t>S(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∝j</m:t>
                </m:r>
              </m:e>
            </m:acc>
            <m:r>
              <w:rPr>
                <w:rFonts w:ascii="Cambria Math" w:hAnsi="Cambria Math"/>
              </w:rPr>
              <m:t>)</m:t>
            </m:r>
          </m:den>
        </m:f>
      </m:oMath>
      <w:r>
        <w:t xml:space="preserve"> spełnia nierówność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te</m:t>
            </m:r>
          </m:e>
        </m:d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∝1,n-2</m:t>
            </m:r>
          </m:sub>
        </m:sSub>
      </m:oMath>
      <w:r>
        <w:t xml:space="preserve"> to H1 jest prawdziwa. Jeżeli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te</m:t>
            </m:r>
          </m:e>
        </m:d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∝1,n-2</m:t>
            </m:r>
          </m:sub>
        </m:sSub>
      </m:oMath>
      <w:r>
        <w:t xml:space="preserve"> to nie ma podstaw do odrzucenia H0.</w:t>
      </w:r>
    </w:p>
    <w:p w:rsidR="00DD759C" w:rsidRDefault="00DD759C" w:rsidP="00E738EF">
      <w:pPr>
        <w:pStyle w:val="Bezodstpw"/>
      </w:pPr>
      <w:r>
        <w:t xml:space="preserve">Brak statystycznej istotności parametru strukturalnego modelu </w:t>
      </w:r>
      <w:r w:rsidR="009F3E8F">
        <w:t>może wynikać</w:t>
      </w:r>
      <w:r>
        <w:t xml:space="preserve"> z faktycznego braku związku między zmienn</w:t>
      </w:r>
      <w:r w:rsidR="009F3E8F">
        <w:t>ą objaśniającą a także może być spowodowane</w:t>
      </w:r>
      <w:r>
        <w:t xml:space="preserve"> 1)niską jakością danych statystycznych 2)małą liczebnością próby 3)niewłaściwym doborem zmiennych objaśniających 4)niewłaściwą postacią analityczną modelu.</w:t>
      </w:r>
    </w:p>
    <w:p w:rsidR="00E738EF" w:rsidRDefault="00E738EF" w:rsidP="00E738EF">
      <w:pPr>
        <w:pStyle w:val="Bezodstpw"/>
      </w:pPr>
    </w:p>
    <w:p w:rsidR="00C918DE" w:rsidRDefault="00C918DE" w:rsidP="00E738EF">
      <w:pPr>
        <w:pStyle w:val="Bezodstpw"/>
      </w:pPr>
      <w:r w:rsidRPr="003C5B47">
        <w:rPr>
          <w:b/>
        </w:rPr>
        <w:t>PROGNOZOWANIE</w:t>
      </w:r>
      <w:r>
        <w:t xml:space="preserve"> – jest procesem przewidywania przyszłych wartości zmiennej  objaśnianej na  podstawie  modelu wyjaśniającego  kształtowanie tej zmiennej. PROGNOZA jest wynikiem tego procesu  przewidywania dla wybranego okresu prognozowania zmiennej objaśnianej. </w:t>
      </w:r>
    </w:p>
    <w:p w:rsidR="00C918DE" w:rsidRDefault="00C918DE" w:rsidP="00E738EF">
      <w:pPr>
        <w:pStyle w:val="Bezodstpw"/>
      </w:pPr>
      <w:r>
        <w:t>Prognoza może być dana:</w:t>
      </w:r>
    </w:p>
    <w:p w:rsidR="00C918DE" w:rsidRDefault="00C918DE" w:rsidP="00E738EF">
      <w:pPr>
        <w:pStyle w:val="Bezodstpw"/>
      </w:pPr>
      <w:r>
        <w:t xml:space="preserve">*za pomocą jednej liczby (punktowa) – powinna być możliwie najlepszą oceną przyszłej realizacji zmiennej prognozowanej </w:t>
      </w:r>
    </w:p>
    <w:p w:rsidR="00C918DE" w:rsidRDefault="00C918DE" w:rsidP="00E738EF">
      <w:pPr>
        <w:pStyle w:val="Bezodstpw"/>
      </w:pPr>
      <w:r>
        <w:t>*za pomocą przedziału (przedziałowa) – przedział powinien być możliwie wąski bo wtedy jego wartość informacyjna jest duża.</w:t>
      </w:r>
    </w:p>
    <w:p w:rsidR="00E738EF" w:rsidRPr="003C5B47" w:rsidRDefault="00E738EF" w:rsidP="00E738EF">
      <w:pPr>
        <w:pStyle w:val="Bezodstpw"/>
        <w:rPr>
          <w:b/>
        </w:rPr>
      </w:pPr>
    </w:p>
    <w:p w:rsidR="00C918DE" w:rsidRPr="003C5B47" w:rsidRDefault="00C918DE" w:rsidP="00E738EF">
      <w:pPr>
        <w:pStyle w:val="Bezodstpw"/>
        <w:rPr>
          <w:b/>
        </w:rPr>
      </w:pPr>
      <w:r w:rsidRPr="003C5B47">
        <w:rPr>
          <w:b/>
        </w:rPr>
        <w:t>ABY PRZEPROWADZIĆ PROGNOZĘ POTRZEBUJEMY</w:t>
      </w:r>
    </w:p>
    <w:p w:rsidR="00C918DE" w:rsidRDefault="00C918DE" w:rsidP="00E738EF">
      <w:pPr>
        <w:pStyle w:val="Bezodstpw"/>
      </w:pPr>
      <w:r>
        <w:t>1)Oszacować model opisujący badane zjawisko ekonomiczne.</w:t>
      </w:r>
    </w:p>
    <w:p w:rsidR="00C918DE" w:rsidRDefault="00C918DE" w:rsidP="00E738EF">
      <w:pPr>
        <w:pStyle w:val="Bezodstpw"/>
      </w:pPr>
      <w:r>
        <w:t>2)znane wartości zmiennych objaśniających w okresie prognozowania.</w:t>
      </w:r>
    </w:p>
    <w:p w:rsidR="00C918DE" w:rsidRDefault="00C918DE" w:rsidP="00E738EF">
      <w:pPr>
        <w:pStyle w:val="Bezodstpw"/>
      </w:pPr>
      <w:r>
        <w:t>3)stabilność postaci analitycznej modelu oraz jego parametrów</w:t>
      </w:r>
    </w:p>
    <w:p w:rsidR="00C918DE" w:rsidRDefault="00C918DE" w:rsidP="00E738EF">
      <w:pPr>
        <w:pStyle w:val="Bezodstpw"/>
      </w:pPr>
      <w:r>
        <w:t>4)znajomość rozkładu składnika losowego modelu</w:t>
      </w:r>
    </w:p>
    <w:p w:rsidR="00C918DE" w:rsidRDefault="00C918DE" w:rsidP="00E738EF">
      <w:pPr>
        <w:pStyle w:val="Bezodstpw"/>
      </w:pPr>
      <w:r>
        <w:t>5)dopuszczalność ekstrapolacji modelu poza okres obserwacji.</w:t>
      </w:r>
    </w:p>
    <w:p w:rsidR="00E738EF" w:rsidRDefault="00E738EF" w:rsidP="00E738EF">
      <w:pPr>
        <w:pStyle w:val="Bezodstpw"/>
      </w:pPr>
    </w:p>
    <w:p w:rsidR="00D22475" w:rsidRDefault="00D22475" w:rsidP="00E738EF">
      <w:pPr>
        <w:pStyle w:val="Bezodstpw"/>
        <w:rPr>
          <w:b/>
        </w:rPr>
      </w:pPr>
    </w:p>
    <w:p w:rsidR="00D22475" w:rsidRDefault="00D22475" w:rsidP="00E738EF">
      <w:pPr>
        <w:pStyle w:val="Bezodstpw"/>
        <w:rPr>
          <w:b/>
        </w:rPr>
      </w:pPr>
    </w:p>
    <w:p w:rsidR="00C918DE" w:rsidRDefault="00C918DE" w:rsidP="00E738EF">
      <w:pPr>
        <w:pStyle w:val="Bezodstpw"/>
      </w:pPr>
      <w:bookmarkStart w:id="0" w:name="_GoBack"/>
      <w:bookmarkEnd w:id="0"/>
      <w:r w:rsidRPr="003C5B47">
        <w:rPr>
          <w:b/>
        </w:rPr>
        <w:lastRenderedPageBreak/>
        <w:t>BŁĄD PROGNOZY</w:t>
      </w:r>
      <w:r>
        <w:t xml:space="preserve"> – jest różnicą pomiędzy rzeczywiście zaobserwowaną wartością zmiennej prognozowanej w okresie prognozy a wartością obliczoną dla tej prognozy.</w:t>
      </w:r>
      <w:r w:rsidR="008265E5">
        <w:t xml:space="preserve"> Jest miernikiem EX POST</w:t>
      </w:r>
    </w:p>
    <w:p w:rsidR="008265E5" w:rsidRPr="008265E5" w:rsidRDefault="00D22475" w:rsidP="00E738EF">
      <w:pPr>
        <w:pStyle w:val="Bezodstpw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</m:sSubSup>
        </m:oMath>
      </m:oMathPara>
    </w:p>
    <w:p w:rsidR="008265E5" w:rsidRDefault="00D22475" w:rsidP="00E738EF">
      <w:pPr>
        <w:pStyle w:val="Bezodstpw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8265E5">
        <w:t xml:space="preserve"> – wartość zaobserwowana zmiennej objaśnianej Y w okresie t</w:t>
      </w:r>
    </w:p>
    <w:p w:rsidR="008265E5" w:rsidRDefault="00D22475" w:rsidP="00E738EF">
      <w:pPr>
        <w:pStyle w:val="Bezodstpw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</m:t>
            </m:r>
          </m:sub>
          <m:sup>
            <m:r>
              <w:rPr>
                <w:rFonts w:ascii="Cambria Math" w:hAnsi="Cambria Math"/>
              </w:rPr>
              <m:t>p</m:t>
            </m:r>
          </m:sup>
        </m:sSubSup>
      </m:oMath>
      <w:r w:rsidR="008265E5">
        <w:t xml:space="preserve"> – prognoza zmiennej Y w okresie t wyznaczona z oszacowanego modelu ekonometrycznego. </w:t>
      </w:r>
    </w:p>
    <w:p w:rsidR="00FA5FE2" w:rsidRDefault="00FA5FE2" w:rsidP="00E738EF">
      <w:pPr>
        <w:pStyle w:val="Bezodstpw"/>
      </w:pPr>
    </w:p>
    <w:p w:rsidR="00FA5FE2" w:rsidRDefault="00FA5FE2" w:rsidP="00FA5FE2">
      <w:pPr>
        <w:pStyle w:val="Bezodstpw"/>
        <w:rPr>
          <w:rFonts w:eastAsiaTheme="minorEastAsia"/>
        </w:rPr>
      </w:pPr>
      <w:r w:rsidRPr="00FA5FE2">
        <w:rPr>
          <w:rFonts w:eastAsiaTheme="minorEastAsia"/>
          <w:b/>
        </w:rPr>
        <w:t>WARIANCJA PROGNOZY</w:t>
      </w:r>
      <w:r>
        <w:rPr>
          <w:rFonts w:eastAsiaTheme="minorEastAsia"/>
        </w:rPr>
        <w:t xml:space="preserve"> – efektywność prognozy mierzona jest odchyleniem standardowym błędu prognozy, które jest pierwiastkiem kwadratowym z wariancji prognozy. Miara ta ma miarę EX ANTE</w:t>
      </w:r>
    </w:p>
    <w:p w:rsidR="00FA5FE2" w:rsidRPr="00E738EF" w:rsidRDefault="00D22475" w:rsidP="00FA5FE2">
      <w:pPr>
        <w:pStyle w:val="Bezodstpw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(e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  <m:sup>
              <m:r>
                <w:rPr>
                  <w:rFonts w:ascii="Cambria Math" w:eastAsiaTheme="minorEastAsia" w:hAnsi="Cambria Math"/>
                </w:rPr>
                <m:t>p</m:t>
              </m:r>
            </m:sup>
          </m:sSubSup>
          <m:r>
            <w:rPr>
              <w:rFonts w:ascii="Cambria Math" w:eastAsiaTheme="minorEastAsia" w:hAnsi="Cambria Math"/>
            </w:rPr>
            <m:t>)=E(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t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p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FA5FE2" w:rsidRDefault="00FA5FE2" w:rsidP="00E738EF">
      <w:pPr>
        <w:pStyle w:val="Bezodstpw"/>
      </w:pPr>
    </w:p>
    <w:p w:rsidR="008265E5" w:rsidRDefault="008265E5" w:rsidP="00E738EF">
      <w:pPr>
        <w:pStyle w:val="Bezodstpw"/>
      </w:pPr>
      <w:r w:rsidRPr="003C5B47">
        <w:rPr>
          <w:b/>
        </w:rPr>
        <w:t>PRZECIĘTNY BŁĄD PROGNOZY</w:t>
      </w:r>
      <w:r>
        <w:t xml:space="preserve"> – oznacza, że rzeczywiste wartości zmiennej objaśnianej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t xml:space="preserve"> w okresie prognozowania t będą odchylać się od wyznaczonej prognozy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</m:t>
            </m:r>
          </m:sub>
          <m:sup>
            <m:r>
              <w:rPr>
                <w:rFonts w:ascii="Cambria Math" w:hAnsi="Cambria Math"/>
              </w:rPr>
              <m:t>p</m:t>
            </m:r>
          </m:sup>
        </m:sSubSup>
      </m:oMath>
      <w:r>
        <w:t xml:space="preserve"> o wartość </w:t>
      </w:r>
      <m:oMath>
        <m:r>
          <w:rPr>
            <w:rFonts w:ascii="Cambria Math" w:hAnsi="Cambria Math"/>
          </w:rPr>
          <m:t xml:space="preserve">±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  <m:sup>
                <m:r>
                  <w:rPr>
                    <w:rFonts w:ascii="Cambria Math" w:hAnsi="Cambria Math"/>
                  </w:rPr>
                  <m:t>p</m:t>
                </m:r>
              </m:sup>
            </m:sSubSup>
            <m:r>
              <w:rPr>
                <w:rFonts w:ascii="Cambria Math" w:hAnsi="Cambria Math"/>
              </w:rPr>
              <m:t>)</m:t>
            </m:r>
          </m:e>
        </m:rad>
      </m:oMath>
    </w:p>
    <w:p w:rsidR="00E738EF" w:rsidRPr="003C5B47" w:rsidRDefault="00E738EF" w:rsidP="00E738EF">
      <w:pPr>
        <w:pStyle w:val="Bezodstpw"/>
        <w:rPr>
          <w:b/>
        </w:rPr>
      </w:pPr>
      <w:r w:rsidRPr="003C5B47">
        <w:rPr>
          <w:b/>
        </w:rPr>
        <w:t>PRZECIĘTNY WZGLĘDNY BŁĄD PROGNOZY</w:t>
      </w:r>
    </w:p>
    <w:p w:rsidR="00E738EF" w:rsidRPr="00E738EF" w:rsidRDefault="00D22475" w:rsidP="00E738EF">
      <w:pPr>
        <w:pStyle w:val="Bezodstpw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p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)</m:t>
                  </m:r>
                </m:e>
              </m:ra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p</m:t>
                      </m:r>
                    </m:sup>
                  </m:sSubSup>
                </m:e>
              </m:d>
            </m:den>
          </m:f>
          <m:r>
            <w:rPr>
              <w:rFonts w:ascii="Cambria Math" w:hAnsi="Cambria Math"/>
            </w:rPr>
            <m:t>*100%</m:t>
          </m:r>
        </m:oMath>
      </m:oMathPara>
    </w:p>
    <w:p w:rsidR="00E738EF" w:rsidRPr="00E738EF" w:rsidRDefault="00E738EF" w:rsidP="00E738EF">
      <w:pPr>
        <w:pStyle w:val="Bezodstpw"/>
      </w:pPr>
    </w:p>
    <w:p w:rsidR="00E738EF" w:rsidRPr="00FA5FE2" w:rsidRDefault="00D22475" w:rsidP="00E738EF">
      <w:pPr>
        <w:pStyle w:val="Bezodstpw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p</m:t>
              </m:r>
            </m:sup>
          </m:sSubSup>
          <m:r>
            <w:rPr>
              <w:rFonts w:ascii="Cambria Math" w:hAnsi="Cambria Math"/>
            </w:rPr>
            <m:t>=</m:t>
          </m:r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α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β</m:t>
              </m:r>
            </m:e>
          </m:acc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:rsidR="00FA5FE2" w:rsidRDefault="00FA5FE2" w:rsidP="00E738EF">
      <w:pPr>
        <w:pStyle w:val="Bezodstpw"/>
        <w:rPr>
          <w:rFonts w:eastAsiaTheme="minorEastAsia"/>
        </w:rPr>
      </w:pPr>
      <w:r>
        <w:rPr>
          <w:rFonts w:eastAsiaTheme="minorEastAsia"/>
        </w:rPr>
        <w:t>WARIANCJA PROGNOZY – efektywność prognozy mierzona jest odchyleniem standardowym błędu prognozy, które jest pierwiastkiem kwadratowym z wariancji prognozy. Miara ta ma miarę EX ANTE</w:t>
      </w:r>
    </w:p>
    <w:p w:rsidR="00FA5FE2" w:rsidRPr="00E738EF" w:rsidRDefault="00D22475" w:rsidP="00E738EF">
      <w:pPr>
        <w:pStyle w:val="Bezodstpw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(e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  <m:sup>
              <m:r>
                <w:rPr>
                  <w:rFonts w:ascii="Cambria Math" w:eastAsiaTheme="minorEastAsia" w:hAnsi="Cambria Math"/>
                </w:rPr>
                <m:t>p</m:t>
              </m:r>
            </m:sup>
          </m:sSubSup>
          <m:r>
            <w:rPr>
              <w:rFonts w:ascii="Cambria Math" w:eastAsiaTheme="minorEastAsia" w:hAnsi="Cambria Math"/>
            </w:rPr>
            <m:t>)=E(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t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p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E738EF" w:rsidRPr="003C5B47" w:rsidRDefault="00E738EF" w:rsidP="00E738EF">
      <w:pPr>
        <w:pStyle w:val="Bezodstpw"/>
        <w:rPr>
          <w:rFonts w:eastAsiaTheme="minorEastAsia"/>
          <w:b/>
        </w:rPr>
      </w:pPr>
      <w:r w:rsidRPr="003C5B47">
        <w:rPr>
          <w:rFonts w:eastAsiaTheme="minorEastAsia"/>
          <w:b/>
        </w:rPr>
        <w:t>WARIANCJA BŁEDU PROGNOZY</w:t>
      </w:r>
    </w:p>
    <w:p w:rsidR="00E738EF" w:rsidRPr="00E738EF" w:rsidRDefault="00E738EF" w:rsidP="00E738EF">
      <w:pPr>
        <w:pStyle w:val="Bezodstpw"/>
      </w:pPr>
    </w:p>
    <w:p w:rsidR="00E738EF" w:rsidRDefault="00D22475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p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α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(1+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x=1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  <m:e>
                      <m:r>
                        <w:rPr>
                          <w:rFonts w:ascii="Cambria Math" w:eastAsiaTheme="minorEastAsia" w:hAnsi="Cambria Math"/>
                        </w:rPr>
                        <m:t>(xi-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acc>
                    </m:e>
                  </m:nary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)</m:t>
          </m:r>
        </m:oMath>
      </m:oMathPara>
    </w:p>
    <w:sectPr w:rsidR="00E738EF" w:rsidSect="00D2247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F80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7B60CD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EA40EE9"/>
    <w:multiLevelType w:val="hybridMultilevel"/>
    <w:tmpl w:val="64822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1D"/>
    <w:rsid w:val="000A411D"/>
    <w:rsid w:val="0025669D"/>
    <w:rsid w:val="002C269C"/>
    <w:rsid w:val="003C5B47"/>
    <w:rsid w:val="00531F1E"/>
    <w:rsid w:val="007C1AC9"/>
    <w:rsid w:val="008265E5"/>
    <w:rsid w:val="00826E96"/>
    <w:rsid w:val="00874D92"/>
    <w:rsid w:val="00926D61"/>
    <w:rsid w:val="0093287F"/>
    <w:rsid w:val="009F3E8F"/>
    <w:rsid w:val="00A321A5"/>
    <w:rsid w:val="00AC3616"/>
    <w:rsid w:val="00AF7CD7"/>
    <w:rsid w:val="00B5302F"/>
    <w:rsid w:val="00C918DE"/>
    <w:rsid w:val="00D22475"/>
    <w:rsid w:val="00DA1425"/>
    <w:rsid w:val="00DB2C2A"/>
    <w:rsid w:val="00DD759C"/>
    <w:rsid w:val="00E42C00"/>
    <w:rsid w:val="00E738EF"/>
    <w:rsid w:val="00EF0999"/>
    <w:rsid w:val="00F330D2"/>
    <w:rsid w:val="00F64D70"/>
    <w:rsid w:val="00FA1F9C"/>
    <w:rsid w:val="00FA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26E9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emboss/>
      <w:color w:val="00008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4D92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AF7CD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C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DB2C2A"/>
  </w:style>
  <w:style w:type="character" w:styleId="Hipercze">
    <w:name w:val="Hyperlink"/>
    <w:basedOn w:val="Domylnaczcionkaakapitu"/>
    <w:uiPriority w:val="99"/>
    <w:semiHidden/>
    <w:unhideWhenUsed/>
    <w:rsid w:val="00DB2C2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826E96"/>
    <w:rPr>
      <w:rFonts w:ascii="Arial" w:eastAsia="Times New Roman" w:hAnsi="Arial" w:cs="Times New Roman"/>
      <w:b/>
      <w:emboss/>
      <w:color w:val="000080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6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26E9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emboss/>
      <w:color w:val="00008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4D92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AF7CD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C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DB2C2A"/>
  </w:style>
  <w:style w:type="character" w:styleId="Hipercze">
    <w:name w:val="Hyperlink"/>
    <w:basedOn w:val="Domylnaczcionkaakapitu"/>
    <w:uiPriority w:val="99"/>
    <w:semiHidden/>
    <w:unhideWhenUsed/>
    <w:rsid w:val="00DB2C2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826E96"/>
    <w:rPr>
      <w:rFonts w:ascii="Arial" w:eastAsia="Times New Roman" w:hAnsi="Arial" w:cs="Times New Roman"/>
      <w:b/>
      <w:emboss/>
      <w:color w:val="000080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6095</TotalTime>
  <Pages>4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twój mistrz</dc:creator>
  <cp:lastModifiedBy>Katarzyna Mihułka</cp:lastModifiedBy>
  <cp:revision>10</cp:revision>
  <cp:lastPrinted>2013-11-28T21:05:00Z</cp:lastPrinted>
  <dcterms:created xsi:type="dcterms:W3CDTF">2013-11-25T20:12:00Z</dcterms:created>
  <dcterms:modified xsi:type="dcterms:W3CDTF">2014-10-26T16:24:00Z</dcterms:modified>
</cp:coreProperties>
</file>