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1108" w:rsidRDefault="00EC4428" w:rsidP="00EC4428">
      <w:pPr>
        <w:spacing w:line="240" w:lineRule="auto"/>
        <w:rPr>
          <w:sz w:val="20"/>
          <w:szCs w:val="20"/>
        </w:rPr>
      </w:pPr>
      <w:r>
        <w:rPr>
          <w:b/>
          <w:sz w:val="20"/>
          <w:szCs w:val="20"/>
        </w:rPr>
        <w:t>ANALIZA RYNKU</w:t>
      </w:r>
      <w:r>
        <w:rPr>
          <w:b/>
          <w:sz w:val="20"/>
          <w:szCs w:val="20"/>
        </w:rPr>
        <w:br/>
        <w:t>Ćwiczenie nr 3 (5.04.2013)</w:t>
      </w:r>
      <w:r>
        <w:rPr>
          <w:b/>
          <w:sz w:val="20"/>
          <w:szCs w:val="20"/>
        </w:rPr>
        <w:br/>
      </w:r>
      <w:r>
        <w:rPr>
          <w:b/>
          <w:sz w:val="20"/>
          <w:szCs w:val="20"/>
        </w:rPr>
        <w:br/>
        <w:t xml:space="preserve">1. </w:t>
      </w:r>
      <w:proofErr w:type="gramStart"/>
      <w:r>
        <w:rPr>
          <w:b/>
          <w:sz w:val="20"/>
          <w:szCs w:val="20"/>
        </w:rPr>
        <w:t>PROGNOZOWANIE:</w:t>
      </w:r>
      <w:r>
        <w:rPr>
          <w:b/>
          <w:sz w:val="20"/>
          <w:szCs w:val="20"/>
        </w:rPr>
        <w:br/>
      </w:r>
      <w:r w:rsidR="002C2AD0">
        <w:rPr>
          <w:sz w:val="20"/>
          <w:szCs w:val="20"/>
        </w:rPr>
        <w:t xml:space="preserve">     </w:t>
      </w:r>
      <w:r>
        <w:rPr>
          <w:sz w:val="20"/>
          <w:szCs w:val="20"/>
        </w:rPr>
        <w:t xml:space="preserve"> </w:t>
      </w:r>
      <w:r>
        <w:rPr>
          <w:b/>
          <w:sz w:val="20"/>
          <w:szCs w:val="20"/>
        </w:rPr>
        <w:t>Prognozowanie</w:t>
      </w:r>
      <w:proofErr w:type="gramEnd"/>
      <w:r>
        <w:rPr>
          <w:b/>
          <w:sz w:val="20"/>
          <w:szCs w:val="20"/>
        </w:rPr>
        <w:t xml:space="preserve"> </w:t>
      </w:r>
      <w:r>
        <w:rPr>
          <w:sz w:val="20"/>
          <w:szCs w:val="20"/>
        </w:rPr>
        <w:t>to wnioskowanie o zdarzeniach nieznanych na podstawie zdarzeń znanych.</w:t>
      </w:r>
      <w:r w:rsidR="002C2AD0">
        <w:rPr>
          <w:sz w:val="20"/>
          <w:szCs w:val="20"/>
        </w:rPr>
        <w:t xml:space="preserve"> Powinno ono przebiegać w sposób</w:t>
      </w:r>
      <w:proofErr w:type="gramStart"/>
      <w:r w:rsidR="002C2AD0">
        <w:rPr>
          <w:sz w:val="20"/>
          <w:szCs w:val="20"/>
        </w:rPr>
        <w:t>:</w:t>
      </w:r>
      <w:r w:rsidR="002C2AD0">
        <w:rPr>
          <w:sz w:val="20"/>
          <w:szCs w:val="20"/>
        </w:rPr>
        <w:br/>
        <w:t>a</w:t>
      </w:r>
      <w:proofErr w:type="gramEnd"/>
      <w:r w:rsidR="002C2AD0">
        <w:rPr>
          <w:sz w:val="20"/>
          <w:szCs w:val="20"/>
        </w:rPr>
        <w:t>) racjonalny, czyli ma być logicznym procesem wnioskowania;</w:t>
      </w:r>
      <w:r w:rsidR="002C2AD0">
        <w:rPr>
          <w:sz w:val="20"/>
          <w:szCs w:val="20"/>
        </w:rPr>
        <w:br/>
        <w:t>b) naukowy, co oznacza, że sąd o zajściu określonego zdarzenia powinien być uzyskany w wyniku zastosowania reguł i metod naukowych.</w:t>
      </w:r>
      <w:r w:rsidR="002C2AD0">
        <w:rPr>
          <w:sz w:val="20"/>
          <w:szCs w:val="20"/>
        </w:rPr>
        <w:br/>
        <w:t xml:space="preserve">     Należy podkreślić, że korzystanie z dorobku nauki nie gwarantuje „prawdziwego” obrazu przyszłości, ale sprawia, że jest on bardziej pewny i godny zaufania, ponieważ metody naukowe podlegają ostrej weryfikacji.</w:t>
      </w:r>
      <w:r w:rsidR="002C2AD0">
        <w:rPr>
          <w:sz w:val="20"/>
          <w:szCs w:val="20"/>
        </w:rPr>
        <w:br/>
        <w:t xml:space="preserve">     Prognozowanie polega na przyjęciu założenia, że nastąpi ilościowe „przedłużenie” tendencji na pewien okres w przyszłości, pod warunkiem, że dostępne dane o rozwoju badanego zjawiska w przeszłości są wiarygodne oraz warunki jego kształtowania się będą podobne w przyszłości</w:t>
      </w:r>
    </w:p>
    <w:p w:rsidR="002C2AD0" w:rsidRDefault="002C2AD0" w:rsidP="00EC4428">
      <w:pPr>
        <w:spacing w:line="240" w:lineRule="auto"/>
        <w:rPr>
          <w:sz w:val="20"/>
          <w:szCs w:val="20"/>
        </w:rPr>
      </w:pPr>
      <w:r>
        <w:rPr>
          <w:b/>
          <w:sz w:val="20"/>
          <w:szCs w:val="20"/>
        </w:rPr>
        <w:t xml:space="preserve">2. PROGNOZOWANIE PRZY WYKORZYSTANIU METODY ŚREDNICH </w:t>
      </w:r>
      <w:proofErr w:type="gramStart"/>
      <w:r>
        <w:rPr>
          <w:b/>
          <w:sz w:val="20"/>
          <w:szCs w:val="20"/>
        </w:rPr>
        <w:t>RUCHOMYCH:</w:t>
      </w:r>
      <w:r>
        <w:rPr>
          <w:b/>
          <w:sz w:val="20"/>
          <w:szCs w:val="20"/>
        </w:rPr>
        <w:br/>
      </w:r>
      <w:r>
        <w:rPr>
          <w:sz w:val="20"/>
          <w:szCs w:val="20"/>
        </w:rPr>
        <w:t xml:space="preserve">     Metoda</w:t>
      </w:r>
      <w:proofErr w:type="gramEnd"/>
      <w:r>
        <w:rPr>
          <w:sz w:val="20"/>
          <w:szCs w:val="20"/>
        </w:rPr>
        <w:t xml:space="preserve"> średnich ruchomych może być wykorzystywana zarówno do wygładzania szeregu czasowego, jak i do prognozowania.</w:t>
      </w:r>
      <w:r>
        <w:rPr>
          <w:sz w:val="20"/>
          <w:szCs w:val="20"/>
        </w:rPr>
        <w:br/>
        <w:t xml:space="preserve">     Przewidywanie dalszego rozwoju analizowanego zjawiska w czasie na podstawie tego typu metody polega na przyjęciu założenia, że poziom tego zjawiska w następnym okresie będzie równym średniej arytmetycznej z </w:t>
      </w:r>
      <w:r>
        <w:rPr>
          <w:i/>
          <w:sz w:val="20"/>
          <w:szCs w:val="20"/>
        </w:rPr>
        <w:t xml:space="preserve">k </w:t>
      </w:r>
      <w:r>
        <w:rPr>
          <w:sz w:val="20"/>
          <w:szCs w:val="20"/>
        </w:rPr>
        <w:t>ostatnich obserwacji. Tę metodę prognozowania stosuje się w przypadku, gdy trend utrzymuje się mniej więcej na stałym poziomie.</w:t>
      </w:r>
      <w:r>
        <w:rPr>
          <w:sz w:val="20"/>
          <w:szCs w:val="20"/>
        </w:rPr>
        <w:br/>
        <w:t xml:space="preserve">     Wyróżnia się podstawowe modele średnich ruchomych</w:t>
      </w:r>
      <w:proofErr w:type="gramStart"/>
      <w:r>
        <w:rPr>
          <w:sz w:val="20"/>
          <w:szCs w:val="20"/>
        </w:rPr>
        <w:t>:</w:t>
      </w:r>
      <w:r>
        <w:rPr>
          <w:sz w:val="20"/>
          <w:szCs w:val="20"/>
        </w:rPr>
        <w:br/>
        <w:t>a</w:t>
      </w:r>
      <w:proofErr w:type="gramEnd"/>
      <w:r>
        <w:rPr>
          <w:sz w:val="20"/>
          <w:szCs w:val="20"/>
        </w:rPr>
        <w:t>) model średniej ruchomej prostej;</w:t>
      </w:r>
      <w:r>
        <w:rPr>
          <w:sz w:val="20"/>
          <w:szCs w:val="20"/>
        </w:rPr>
        <w:br/>
        <w:t>b) model średniej ruchomej ważonej.</w:t>
      </w:r>
    </w:p>
    <w:p w:rsidR="002C2AD0" w:rsidRDefault="007A01AE" w:rsidP="00EC4428">
      <w:pPr>
        <w:spacing w:line="240" w:lineRule="auto"/>
        <w:rPr>
          <w:sz w:val="20"/>
          <w:szCs w:val="20"/>
        </w:rPr>
      </w:pPr>
      <w:r>
        <w:rPr>
          <w:b/>
          <w:noProof/>
          <w:sz w:val="20"/>
          <w:szCs w:val="20"/>
          <w:lang w:eastAsia="pl-PL"/>
        </w:rPr>
        <mc:AlternateContent>
          <mc:Choice Requires="wps">
            <w:drawing>
              <wp:anchor distT="0" distB="0" distL="114300" distR="114300" simplePos="0" relativeHeight="251661312" behindDoc="0" locked="0" layoutInCell="1" allowOverlap="1" wp14:anchorId="3B45E401" wp14:editId="0348D33B">
                <wp:simplePos x="0" y="0"/>
                <wp:positionH relativeFrom="column">
                  <wp:posOffset>3662680</wp:posOffset>
                </wp:positionH>
                <wp:positionV relativeFrom="paragraph">
                  <wp:posOffset>567690</wp:posOffset>
                </wp:positionV>
                <wp:extent cx="466725" cy="447675"/>
                <wp:effectExtent l="0" t="0" r="28575" b="28575"/>
                <wp:wrapNone/>
                <wp:docPr id="2" name="Prostokąt 2"/>
                <wp:cNvGraphicFramePr/>
                <a:graphic xmlns:a="http://schemas.openxmlformats.org/drawingml/2006/main">
                  <a:graphicData uri="http://schemas.microsoft.com/office/word/2010/wordprocessingShape">
                    <wps:wsp>
                      <wps:cNvSpPr/>
                      <wps:spPr>
                        <a:xfrm>
                          <a:off x="0" y="0"/>
                          <a:ext cx="466725" cy="4476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C5458E" w:rsidRDefault="00C5458E" w:rsidP="007A01AE">
                            <w:pPr>
                              <w:jc w:val="center"/>
                            </w:pPr>
                            <w:proofErr w:type="spellStart"/>
                            <w:proofErr w:type="gramStart"/>
                            <w:r w:rsidRPr="007A01AE">
                              <w:rPr>
                                <w:rFonts w:eastAsiaTheme="minorEastAsia"/>
                                <w:b/>
                                <w:sz w:val="32"/>
                                <w:szCs w:val="20"/>
                              </w:rPr>
                              <w:t>y</w:t>
                            </w:r>
                            <w:r w:rsidRPr="007A01AE">
                              <w:rPr>
                                <w:rFonts w:eastAsiaTheme="minorEastAsia"/>
                                <w:b/>
                                <w:sz w:val="32"/>
                                <w:szCs w:val="20"/>
                                <w:vertAlign w:val="subscript"/>
                              </w:rPr>
                              <w:t>i</w:t>
                            </w:r>
                            <w:proofErr w:type="spellEnd"/>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ostokąt 2" o:spid="_x0000_s1026" style="position:absolute;margin-left:288.4pt;margin-top:44.7pt;width:36.75pt;height:35.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" fillcolor="white [3201]" strokecolor="white [3212]" strokeweight="2pt">
                <v:textbox>
                  <w:txbxContent>
                    <w:p w:rsidR="00857772" w:rsidRDefault="00857772" w:rsidP="007A01AE">
                      <w:pPr>
                        <w:jc w:val="center"/>
                      </w:pPr>
                      <w:proofErr w:type="spellStart"/>
                      <w:proofErr w:type="gramStart"/>
                      <w:r w:rsidRPr="007A01AE">
                        <w:rPr>
                          <w:rFonts w:eastAsiaTheme="minorEastAsia"/>
                          <w:b/>
                          <w:sz w:val="32"/>
                          <w:szCs w:val="20"/>
                        </w:rPr>
                        <w:t>y</w:t>
                      </w:r>
                      <w:r w:rsidRPr="007A01AE">
                        <w:rPr>
                          <w:rFonts w:eastAsiaTheme="minorEastAsia"/>
                          <w:b/>
                          <w:sz w:val="32"/>
                          <w:szCs w:val="20"/>
                          <w:vertAlign w:val="subscript"/>
                        </w:rPr>
                        <w:t>i</w:t>
                      </w:r>
                      <w:proofErr w:type="spellEnd"/>
                      <w:proofErr w:type="gramEnd"/>
                    </w:p>
                  </w:txbxContent>
                </v:textbox>
              </v:rect>
            </w:pict>
          </mc:Fallback>
        </mc:AlternateContent>
      </w:r>
      <w:r>
        <w:rPr>
          <w:b/>
          <w:noProof/>
          <w:sz w:val="20"/>
          <w:szCs w:val="20"/>
          <w:lang w:eastAsia="pl-PL"/>
        </w:rPr>
        <mc:AlternateContent>
          <mc:Choice Requires="wps">
            <w:drawing>
              <wp:anchor distT="0" distB="0" distL="114300" distR="114300" simplePos="0" relativeHeight="251659264" behindDoc="0" locked="0" layoutInCell="1" allowOverlap="1" wp14:anchorId="7677122E" wp14:editId="510155D0">
                <wp:simplePos x="0" y="0"/>
                <wp:positionH relativeFrom="column">
                  <wp:posOffset>2358390</wp:posOffset>
                </wp:positionH>
                <wp:positionV relativeFrom="paragraph">
                  <wp:posOffset>567690</wp:posOffset>
                </wp:positionV>
                <wp:extent cx="666750" cy="447675"/>
                <wp:effectExtent l="0" t="0" r="19050" b="28575"/>
                <wp:wrapNone/>
                <wp:docPr id="1" name="Prostokąt 1"/>
                <wp:cNvGraphicFramePr/>
                <a:graphic xmlns:a="http://schemas.openxmlformats.org/drawingml/2006/main">
                  <a:graphicData uri="http://schemas.microsoft.com/office/word/2010/wordprocessingShape">
                    <wps:wsp>
                      <wps:cNvSpPr/>
                      <wps:spPr>
                        <a:xfrm>
                          <a:off x="0" y="0"/>
                          <a:ext cx="666750" cy="4476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C5458E" w:rsidRDefault="00C5458E" w:rsidP="007A01AE">
                            <w:pPr>
                              <w:jc w:val="center"/>
                            </w:pPr>
                            <w:proofErr w:type="gramStart"/>
                            <w:r w:rsidRPr="007A01AE">
                              <w:rPr>
                                <w:b/>
                                <w:sz w:val="32"/>
                                <w:szCs w:val="20"/>
                              </w:rPr>
                              <w:t>y</w:t>
                            </w:r>
                            <w:proofErr w:type="gramEnd"/>
                            <w:r w:rsidRPr="007A01AE">
                              <w:rPr>
                                <w:b/>
                                <w:sz w:val="32"/>
                                <w:szCs w:val="20"/>
                                <w:vertAlign w:val="superscript"/>
                              </w:rPr>
                              <w:t>*</w:t>
                            </w:r>
                            <w:r w:rsidRPr="007A01AE">
                              <w:rPr>
                                <w:b/>
                                <w:sz w:val="32"/>
                                <w:szCs w:val="20"/>
                                <w:vertAlign w:val="subscript"/>
                              </w:rPr>
                              <w:t>t</w:t>
                            </w:r>
                            <w:r w:rsidRPr="007A01AE">
                              <w:rPr>
                                <w:b/>
                                <w:sz w:val="32"/>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ostokąt 1" o:spid="_x0000_s1027" style="position:absolute;margin-left:185.7pt;margin-top:44.7pt;width:52.5pt;height:35.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" fillcolor="white [3201]" strokecolor="white [3212]" strokeweight="2pt">
                <v:textbox>
                  <w:txbxContent>
                    <w:p w:rsidR="00857772" w:rsidRDefault="00857772" w:rsidP="007A01AE">
                      <w:pPr>
                        <w:jc w:val="center"/>
                      </w:pPr>
                      <w:proofErr w:type="gramStart"/>
                      <w:r w:rsidRPr="007A01AE">
                        <w:rPr>
                          <w:b/>
                          <w:sz w:val="32"/>
                          <w:szCs w:val="20"/>
                        </w:rPr>
                        <w:t>y</w:t>
                      </w:r>
                      <w:proofErr w:type="gramEnd"/>
                      <w:r w:rsidRPr="007A01AE">
                        <w:rPr>
                          <w:b/>
                          <w:sz w:val="32"/>
                          <w:szCs w:val="20"/>
                          <w:vertAlign w:val="superscript"/>
                        </w:rPr>
                        <w:t>*</w:t>
                      </w:r>
                      <w:r w:rsidRPr="007A01AE">
                        <w:rPr>
                          <w:b/>
                          <w:sz w:val="32"/>
                          <w:szCs w:val="20"/>
                          <w:vertAlign w:val="subscript"/>
                        </w:rPr>
                        <w:t>t</w:t>
                      </w:r>
                      <w:r w:rsidRPr="007A01AE">
                        <w:rPr>
                          <w:b/>
                          <w:sz w:val="32"/>
                          <w:szCs w:val="20"/>
                        </w:rPr>
                        <w:t xml:space="preserve"> =</w:t>
                      </w:r>
                    </w:p>
                  </w:txbxContent>
                </v:textbox>
              </v:rect>
            </w:pict>
          </mc:Fallback>
        </mc:AlternateContent>
      </w:r>
      <w:r w:rsidR="002C2AD0">
        <w:rPr>
          <w:b/>
          <w:sz w:val="20"/>
          <w:szCs w:val="20"/>
        </w:rPr>
        <w:t>3. MODEL ŚREDNIEJ RUCHOMEJ PROSTEJ:</w:t>
      </w:r>
      <w:r w:rsidR="002C2AD0">
        <w:rPr>
          <w:b/>
          <w:sz w:val="20"/>
          <w:szCs w:val="20"/>
        </w:rPr>
        <w:br/>
      </w:r>
      <w:r>
        <w:rPr>
          <w:b/>
          <w:sz w:val="32"/>
          <w:szCs w:val="20"/>
        </w:rPr>
        <w:br/>
      </w:r>
      <m:oMathPara>
        <m:oMath>
          <m:f>
            <m:fPr>
              <m:ctrlPr>
                <w:rPr>
                  <w:rFonts w:ascii="Cambria Math" w:hAnsi="Cambria Math"/>
                  <w:b/>
                  <w:i/>
                  <w:sz w:val="32"/>
                  <w:szCs w:val="20"/>
                </w:rPr>
              </m:ctrlPr>
            </m:fPr>
            <m:num>
              <m:r>
                <m:rPr>
                  <m:sty m:val="bi"/>
                </m:rPr>
                <w:rPr>
                  <w:rFonts w:ascii="Cambria Math" w:hAnsi="Cambria Math"/>
                  <w:sz w:val="32"/>
                  <w:szCs w:val="20"/>
                </w:rPr>
                <m:t>1</m:t>
              </m:r>
            </m:num>
            <m:den>
              <m:r>
                <m:rPr>
                  <m:sty m:val="bi"/>
                </m:rPr>
                <w:rPr>
                  <w:rFonts w:ascii="Cambria Math" w:hAnsi="Cambria Math"/>
                  <w:sz w:val="32"/>
                  <w:szCs w:val="20"/>
                </w:rPr>
                <m:t>k</m:t>
              </m:r>
            </m:den>
          </m:f>
          <m:nary>
            <m:naryPr>
              <m:chr m:val="∑"/>
              <m:limLoc m:val="undOvr"/>
              <m:ctrlPr>
                <w:rPr>
                  <w:rFonts w:ascii="Cambria Math" w:eastAsiaTheme="minorEastAsia" w:hAnsi="Cambria Math"/>
                  <w:b/>
                  <w:i/>
                  <w:sz w:val="32"/>
                  <w:szCs w:val="20"/>
                </w:rPr>
              </m:ctrlPr>
            </m:naryPr>
            <m:sub>
              <m:r>
                <m:rPr>
                  <m:sty m:val="bi"/>
                </m:rPr>
                <w:rPr>
                  <w:rFonts w:ascii="Cambria Math" w:eastAsiaTheme="minorEastAsia" w:hAnsi="Cambria Math"/>
                  <w:sz w:val="32"/>
                  <w:szCs w:val="20"/>
                </w:rPr>
                <m:t>i=t-k</m:t>
              </m:r>
            </m:sub>
            <m:sup>
              <m:r>
                <m:rPr>
                  <m:sty m:val="bi"/>
                </m:rPr>
                <w:rPr>
                  <w:rFonts w:ascii="Cambria Math" w:eastAsiaTheme="minorEastAsia" w:hAnsi="Cambria Math"/>
                  <w:sz w:val="32"/>
                  <w:szCs w:val="20"/>
                </w:rPr>
                <m:t>t-1</m:t>
              </m:r>
            </m:sup>
            <m:e/>
          </m:nary>
        </m:oMath>
      </m:oMathPara>
      <w:r>
        <w:rPr>
          <w:rFonts w:eastAsiaTheme="minorEastAsia"/>
          <w:b/>
          <w:sz w:val="32"/>
          <w:szCs w:val="20"/>
        </w:rPr>
        <w:br/>
      </w:r>
      <w:r w:rsidR="00E80809">
        <w:rPr>
          <w:b/>
          <w:sz w:val="24"/>
          <w:szCs w:val="20"/>
          <w:vertAlign w:val="subscript"/>
        </w:rPr>
        <w:br/>
      </w:r>
      <w:r w:rsidR="00E80809">
        <w:rPr>
          <w:sz w:val="20"/>
          <w:szCs w:val="20"/>
        </w:rPr>
        <w:t>gdzie: y</w:t>
      </w:r>
      <w:r w:rsidR="00E80809">
        <w:rPr>
          <w:sz w:val="20"/>
          <w:szCs w:val="20"/>
          <w:vertAlign w:val="superscript"/>
        </w:rPr>
        <w:t>*</w:t>
      </w:r>
      <w:r w:rsidR="00E80809">
        <w:rPr>
          <w:sz w:val="20"/>
          <w:szCs w:val="20"/>
          <w:vertAlign w:val="subscript"/>
        </w:rPr>
        <w:t>t</w:t>
      </w:r>
      <w:r w:rsidR="00E80809">
        <w:rPr>
          <w:sz w:val="20"/>
          <w:szCs w:val="20"/>
        </w:rPr>
        <w:t xml:space="preserve"> – prognoza poziomu zjawiska wyznaczona na okres </w:t>
      </w:r>
      <w:proofErr w:type="gramStart"/>
      <w:r w:rsidR="00E80809">
        <w:rPr>
          <w:sz w:val="20"/>
          <w:szCs w:val="20"/>
        </w:rPr>
        <w:t>t</w:t>
      </w:r>
      <w:r w:rsidR="00E80809">
        <w:rPr>
          <w:sz w:val="20"/>
          <w:szCs w:val="20"/>
        </w:rPr>
        <w:br/>
        <w:t xml:space="preserve">            </w:t>
      </w:r>
      <w:proofErr w:type="spellStart"/>
      <w:r w:rsidR="00E80809">
        <w:rPr>
          <w:sz w:val="20"/>
          <w:szCs w:val="20"/>
        </w:rPr>
        <w:t>y</w:t>
      </w:r>
      <w:r w:rsidR="00E80809">
        <w:rPr>
          <w:sz w:val="20"/>
          <w:szCs w:val="20"/>
          <w:vertAlign w:val="subscript"/>
        </w:rPr>
        <w:t>i</w:t>
      </w:r>
      <w:proofErr w:type="spellEnd"/>
      <w:proofErr w:type="gramEnd"/>
      <w:r w:rsidR="00E80809">
        <w:rPr>
          <w:sz w:val="20"/>
          <w:szCs w:val="20"/>
        </w:rPr>
        <w:t xml:space="preserve"> – poziom zjawiska w okresie i</w:t>
      </w:r>
      <w:r w:rsidR="00E80809">
        <w:rPr>
          <w:sz w:val="20"/>
          <w:szCs w:val="20"/>
        </w:rPr>
        <w:br/>
        <w:t xml:space="preserve">            k – stała wygładzania.</w:t>
      </w:r>
    </w:p>
    <w:p w:rsidR="00E80809" w:rsidRDefault="00E80809" w:rsidP="00EC4428">
      <w:pPr>
        <w:spacing w:line="240" w:lineRule="auto"/>
        <w:rPr>
          <w:sz w:val="20"/>
          <w:szCs w:val="20"/>
        </w:rPr>
      </w:pPr>
      <w:r>
        <w:rPr>
          <w:b/>
          <w:sz w:val="20"/>
          <w:szCs w:val="20"/>
        </w:rPr>
        <w:t>4. STAŁA WYGŁADZANIA (</w:t>
      </w:r>
      <w:proofErr w:type="gramStart"/>
      <w:r>
        <w:rPr>
          <w:b/>
          <w:sz w:val="20"/>
          <w:szCs w:val="20"/>
        </w:rPr>
        <w:t>k):</w:t>
      </w:r>
      <w:r>
        <w:rPr>
          <w:b/>
          <w:sz w:val="20"/>
          <w:szCs w:val="20"/>
        </w:rPr>
        <w:br/>
        <w:t xml:space="preserve">     Stała</w:t>
      </w:r>
      <w:proofErr w:type="gramEnd"/>
      <w:r>
        <w:rPr>
          <w:b/>
          <w:sz w:val="20"/>
          <w:szCs w:val="20"/>
        </w:rPr>
        <w:t xml:space="preserve"> wygładzania (k) to liczba wyrazów średniej ruchomej, określana przez prognostę.</w:t>
      </w:r>
      <w:r>
        <w:rPr>
          <w:b/>
          <w:sz w:val="20"/>
          <w:szCs w:val="20"/>
        </w:rPr>
        <w:br/>
        <w:t xml:space="preserve">     Wraz ze wzrostem jej wartości rośnie efekt wyrównania.</w:t>
      </w:r>
      <w:r>
        <w:rPr>
          <w:b/>
          <w:sz w:val="20"/>
          <w:szCs w:val="20"/>
        </w:rPr>
        <w:br/>
        <w:t xml:space="preserve">     </w:t>
      </w:r>
      <w:r>
        <w:rPr>
          <w:sz w:val="20"/>
          <w:szCs w:val="20"/>
        </w:rPr>
        <w:t>Należy podkreślić, że choć średnia ruchoma wyznaczona z większej liczby wyrazów będzie bardziej wygładzała szereg, to jednocześnie będzie wolniej reagowała na zmiany, jakim podlega prognozowane zjawisko.</w:t>
      </w:r>
      <w:r>
        <w:rPr>
          <w:sz w:val="20"/>
          <w:szCs w:val="20"/>
        </w:rPr>
        <w:br/>
        <w:t xml:space="preserve">     </w:t>
      </w:r>
      <w:r>
        <w:rPr>
          <w:b/>
          <w:sz w:val="20"/>
          <w:szCs w:val="20"/>
        </w:rPr>
        <w:t xml:space="preserve">Średnia ruchoma wyznaczona z mniejszej liczby wyrazów będzie silniej odzwierciedlała bieżące zmiany, lecz większy wpływ na nią będą wywierały wahania przypadkowe </w:t>
      </w:r>
      <w:r>
        <w:rPr>
          <w:sz w:val="20"/>
          <w:szCs w:val="20"/>
        </w:rPr>
        <w:t>(uzyska się gorszy efekt przy wygładzaniu szeregu).</w:t>
      </w:r>
    </w:p>
    <w:p w:rsidR="00E80809" w:rsidRDefault="00FD7060" w:rsidP="00EC4428">
      <w:pPr>
        <w:spacing w:line="240" w:lineRule="auto"/>
        <w:rPr>
          <w:rFonts w:eastAsiaTheme="minorEastAsia"/>
          <w:sz w:val="20"/>
          <w:szCs w:val="20"/>
        </w:rPr>
      </w:pPr>
      <w:r>
        <w:rPr>
          <w:b/>
          <w:sz w:val="20"/>
          <w:szCs w:val="20"/>
        </w:rPr>
        <w:t xml:space="preserve">5. </w:t>
      </w:r>
      <w:proofErr w:type="gramStart"/>
      <w:r>
        <w:rPr>
          <w:b/>
          <w:sz w:val="20"/>
          <w:szCs w:val="20"/>
        </w:rPr>
        <w:t>ZADANIE:</w:t>
      </w:r>
      <w:r w:rsidR="0000628F">
        <w:rPr>
          <w:b/>
          <w:sz w:val="20"/>
          <w:szCs w:val="20"/>
        </w:rPr>
        <w:t xml:space="preserve">   </w:t>
      </w:r>
      <w:r>
        <w:rPr>
          <w:b/>
          <w:sz w:val="20"/>
          <w:szCs w:val="20"/>
        </w:rPr>
        <w:br/>
      </w:r>
      <w:r w:rsidR="0000628F">
        <w:rPr>
          <w:b/>
          <w:sz w:val="20"/>
          <w:szCs w:val="20"/>
        </w:rPr>
        <w:t xml:space="preserve">  </w:t>
      </w:r>
      <w:r>
        <w:rPr>
          <w:b/>
          <w:sz w:val="20"/>
          <w:szCs w:val="20"/>
        </w:rPr>
        <w:t xml:space="preserve">   </w:t>
      </w:r>
      <w:r w:rsidR="00E80809">
        <w:rPr>
          <w:b/>
          <w:sz w:val="20"/>
          <w:szCs w:val="20"/>
        </w:rPr>
        <w:t>Z</w:t>
      </w:r>
      <w:r w:rsidR="0000628F">
        <w:rPr>
          <w:b/>
          <w:sz w:val="20"/>
          <w:szCs w:val="20"/>
        </w:rPr>
        <w:t>adanie</w:t>
      </w:r>
      <w:proofErr w:type="gramEnd"/>
      <w:r w:rsidR="00E80809">
        <w:rPr>
          <w:b/>
          <w:sz w:val="20"/>
          <w:szCs w:val="20"/>
        </w:rPr>
        <w:t xml:space="preserve">: </w:t>
      </w:r>
      <w:r w:rsidR="00E80809">
        <w:rPr>
          <w:sz w:val="20"/>
          <w:szCs w:val="20"/>
        </w:rPr>
        <w:t>Sprzedaż żel</w:t>
      </w:r>
      <w:r>
        <w:rPr>
          <w:sz w:val="20"/>
          <w:szCs w:val="20"/>
        </w:rPr>
        <w:t>aze</w:t>
      </w:r>
      <w:r w:rsidR="00E80809">
        <w:rPr>
          <w:sz w:val="20"/>
          <w:szCs w:val="20"/>
        </w:rPr>
        <w:t>k w pewnej hurtowni AGD w latach 2001-2010 wynosiła odpowiednio:</w:t>
      </w:r>
      <w:r w:rsidR="00E80809">
        <w:rPr>
          <w:sz w:val="20"/>
          <w:szCs w:val="20"/>
        </w:rPr>
        <w:br/>
      </w:r>
      <w:r w:rsidR="0000628F">
        <w:rPr>
          <w:sz w:val="20"/>
          <w:szCs w:val="20"/>
        </w:rPr>
        <w:t xml:space="preserve">                                                                      </w:t>
      </w:r>
      <w:r w:rsidR="00E80809" w:rsidRPr="007F6B6C">
        <w:rPr>
          <w:b/>
          <w:sz w:val="20"/>
          <w:szCs w:val="20"/>
        </w:rPr>
        <w:t xml:space="preserve">580, 550, 545, 470, 540, 560, </w:t>
      </w:r>
      <w:r w:rsidR="0000628F" w:rsidRPr="007F6B6C">
        <w:rPr>
          <w:b/>
          <w:sz w:val="20"/>
          <w:szCs w:val="20"/>
        </w:rPr>
        <w:t>495, 525, 565, 535.</w:t>
      </w:r>
      <w:r w:rsidR="0000628F">
        <w:rPr>
          <w:sz w:val="20"/>
          <w:szCs w:val="20"/>
        </w:rPr>
        <w:br/>
      </w:r>
      <w:r w:rsidR="0000628F">
        <w:rPr>
          <w:b/>
          <w:sz w:val="20"/>
          <w:szCs w:val="20"/>
        </w:rPr>
        <w:t xml:space="preserve">     Polecenie: </w:t>
      </w:r>
      <w:r w:rsidR="0000628F">
        <w:rPr>
          <w:sz w:val="20"/>
          <w:szCs w:val="20"/>
        </w:rPr>
        <w:t>Na podstawie tych danych sporządzić prognozę dla 2011r metodą 3-letniej średniej ruchomej prostej.</w:t>
      </w:r>
      <w:r w:rsidR="0000628F">
        <w:rPr>
          <w:sz w:val="20"/>
          <w:szCs w:val="20"/>
        </w:rPr>
        <w:br/>
      </w:r>
      <w:r w:rsidR="0000628F">
        <w:rPr>
          <w:b/>
          <w:sz w:val="20"/>
          <w:szCs w:val="20"/>
        </w:rPr>
        <w:t xml:space="preserve">     Rozwiązanie: </w:t>
      </w:r>
      <w:r w:rsidR="0000628F">
        <w:rPr>
          <w:sz w:val="20"/>
          <w:szCs w:val="20"/>
        </w:rPr>
        <w:t xml:space="preserve">Przyjmujemy, że </w:t>
      </w:r>
      <w:proofErr w:type="gramStart"/>
      <w:r w:rsidR="0000628F" w:rsidRPr="007F6B6C">
        <w:rPr>
          <w:b/>
          <w:sz w:val="20"/>
          <w:szCs w:val="20"/>
        </w:rPr>
        <w:t>k = 3</w:t>
      </w:r>
      <w:r w:rsidR="0000628F">
        <w:rPr>
          <w:sz w:val="20"/>
          <w:szCs w:val="20"/>
        </w:rPr>
        <w:t xml:space="preserve"> (ponieważ</w:t>
      </w:r>
      <w:proofErr w:type="gramEnd"/>
      <w:r w:rsidR="0000628F">
        <w:rPr>
          <w:sz w:val="20"/>
          <w:szCs w:val="20"/>
        </w:rPr>
        <w:t xml:space="preserve"> wyznaczamy prognozę na podstawie 3-letniej średniej ruchomej), a </w:t>
      </w:r>
      <w:r w:rsidR="0000628F" w:rsidRPr="007F6B6C">
        <w:rPr>
          <w:b/>
          <w:sz w:val="20"/>
          <w:szCs w:val="20"/>
        </w:rPr>
        <w:t>t = 11</w:t>
      </w:r>
      <w:r w:rsidR="0000628F">
        <w:rPr>
          <w:sz w:val="20"/>
          <w:szCs w:val="20"/>
        </w:rPr>
        <w:t xml:space="preserve"> (ponieważ 2011r jest w kolejności 11. </w:t>
      </w:r>
      <w:proofErr w:type="gramStart"/>
      <w:r w:rsidR="0000628F">
        <w:rPr>
          <w:sz w:val="20"/>
          <w:szCs w:val="20"/>
        </w:rPr>
        <w:t>okresem</w:t>
      </w:r>
      <w:proofErr w:type="gramEnd"/>
      <w:r w:rsidR="0000628F">
        <w:rPr>
          <w:sz w:val="20"/>
          <w:szCs w:val="20"/>
        </w:rPr>
        <w:t>).</w:t>
      </w:r>
      <w:r w:rsidR="0000628F">
        <w:rPr>
          <w:sz w:val="20"/>
          <w:szCs w:val="20"/>
        </w:rPr>
        <w:br/>
        <w:t xml:space="preserve">     Podstawiając dane do wzoru, otrzymujemy:</w:t>
      </w:r>
      <w:r w:rsidR="0000628F">
        <w:rPr>
          <w:sz w:val="20"/>
          <w:szCs w:val="20"/>
        </w:rPr>
        <w:br/>
      </w:r>
      <w:proofErr w:type="gramStart"/>
      <w:r w:rsidR="0000628F" w:rsidRPr="003B3696">
        <w:rPr>
          <w:b/>
          <w:sz w:val="24"/>
          <w:szCs w:val="20"/>
        </w:rPr>
        <w:t>y</w:t>
      </w:r>
      <w:r w:rsidR="003B3696">
        <w:rPr>
          <w:b/>
          <w:sz w:val="24"/>
          <w:szCs w:val="20"/>
          <w:vertAlign w:val="superscript"/>
        </w:rPr>
        <w:t>*</w:t>
      </w:r>
      <w:r w:rsidR="0000628F" w:rsidRPr="003B3696">
        <w:rPr>
          <w:b/>
          <w:sz w:val="24"/>
          <w:szCs w:val="20"/>
          <w:vertAlign w:val="subscript"/>
        </w:rPr>
        <w:t>11</w:t>
      </w:r>
      <w:r w:rsidR="0000628F" w:rsidRPr="003B3696">
        <w:rPr>
          <w:b/>
          <w:sz w:val="24"/>
          <w:szCs w:val="20"/>
        </w:rPr>
        <w:t xml:space="preserve"> = </w:t>
      </w:r>
      <m:oMath>
        <m:f>
          <m:fPr>
            <m:ctrlPr>
              <w:rPr>
                <w:rFonts w:ascii="Cambria Math" w:hAnsi="Cambria Math"/>
                <w:b/>
                <w:i/>
                <w:sz w:val="24"/>
                <w:szCs w:val="20"/>
              </w:rPr>
            </m:ctrlPr>
          </m:fPr>
          <m:num>
            <m:r>
              <m:rPr>
                <m:sty m:val="bi"/>
              </m:rPr>
              <w:rPr>
                <w:rFonts w:ascii="Cambria Math" w:hAnsi="Cambria Math"/>
                <w:sz w:val="24"/>
                <w:szCs w:val="20"/>
              </w:rPr>
              <m:t>1</m:t>
            </m:r>
          </m:num>
          <m:den>
            <m:r>
              <m:rPr>
                <m:sty m:val="bi"/>
              </m:rPr>
              <w:rPr>
                <w:rFonts w:ascii="Cambria Math" w:hAnsi="Cambria Math"/>
                <w:sz w:val="24"/>
                <w:szCs w:val="20"/>
              </w:rPr>
              <m:t>3</m:t>
            </m:r>
          </m:den>
        </m:f>
      </m:oMath>
      <w:r w:rsidR="0000628F" w:rsidRPr="003B3696">
        <w:rPr>
          <w:b/>
          <w:sz w:val="24"/>
          <w:szCs w:val="20"/>
        </w:rPr>
        <w:t xml:space="preserve">  * y</w:t>
      </w:r>
      <w:proofErr w:type="gramEnd"/>
      <w:r w:rsidR="0000628F" w:rsidRPr="003B3696">
        <w:rPr>
          <w:b/>
          <w:sz w:val="24"/>
          <w:szCs w:val="20"/>
          <w:vertAlign w:val="subscript"/>
        </w:rPr>
        <w:t>11 – 3</w:t>
      </w:r>
      <w:r w:rsidR="0000628F" w:rsidRPr="003B3696">
        <w:rPr>
          <w:b/>
          <w:sz w:val="24"/>
          <w:szCs w:val="20"/>
        </w:rPr>
        <w:t xml:space="preserve"> + </w:t>
      </w:r>
      <m:oMath>
        <m:f>
          <m:fPr>
            <m:ctrlPr>
              <w:rPr>
                <w:rFonts w:ascii="Cambria Math" w:hAnsi="Cambria Math"/>
                <w:b/>
                <w:i/>
                <w:sz w:val="24"/>
                <w:szCs w:val="20"/>
              </w:rPr>
            </m:ctrlPr>
          </m:fPr>
          <m:num>
            <m:r>
              <m:rPr>
                <m:sty m:val="bi"/>
              </m:rPr>
              <w:rPr>
                <w:rFonts w:ascii="Cambria Math" w:hAnsi="Cambria Math"/>
                <w:sz w:val="24"/>
                <w:szCs w:val="20"/>
              </w:rPr>
              <m:t>1</m:t>
            </m:r>
          </m:num>
          <m:den>
            <m:r>
              <m:rPr>
                <m:sty m:val="bi"/>
              </m:rPr>
              <w:rPr>
                <w:rFonts w:ascii="Cambria Math" w:hAnsi="Cambria Math"/>
                <w:sz w:val="24"/>
                <w:szCs w:val="20"/>
              </w:rPr>
              <m:t>3</m:t>
            </m:r>
          </m:den>
        </m:f>
      </m:oMath>
      <w:r w:rsidR="0000628F" w:rsidRPr="003B3696">
        <w:rPr>
          <w:rFonts w:eastAsiaTheme="minorEastAsia"/>
          <w:b/>
          <w:sz w:val="24"/>
          <w:szCs w:val="20"/>
        </w:rPr>
        <w:t xml:space="preserve"> * y</w:t>
      </w:r>
      <w:r w:rsidR="0000628F" w:rsidRPr="003B3696">
        <w:rPr>
          <w:rFonts w:eastAsiaTheme="minorEastAsia"/>
          <w:b/>
          <w:sz w:val="24"/>
          <w:szCs w:val="20"/>
          <w:vertAlign w:val="subscript"/>
        </w:rPr>
        <w:t>11 – 2</w:t>
      </w:r>
      <w:r w:rsidR="0000628F" w:rsidRPr="003B3696">
        <w:rPr>
          <w:rFonts w:eastAsiaTheme="minorEastAsia"/>
          <w:b/>
          <w:sz w:val="24"/>
          <w:szCs w:val="20"/>
        </w:rPr>
        <w:t xml:space="preserve"> + </w:t>
      </w:r>
      <m:oMath>
        <m:f>
          <m:fPr>
            <m:ctrlPr>
              <w:rPr>
                <w:rFonts w:ascii="Cambria Math" w:eastAsiaTheme="minorEastAsia" w:hAnsi="Cambria Math"/>
                <w:b/>
                <w:i/>
                <w:sz w:val="24"/>
                <w:szCs w:val="20"/>
              </w:rPr>
            </m:ctrlPr>
          </m:fPr>
          <m:num>
            <m:r>
              <m:rPr>
                <m:sty m:val="bi"/>
              </m:rPr>
              <w:rPr>
                <w:rFonts w:ascii="Cambria Math" w:eastAsiaTheme="minorEastAsia" w:hAnsi="Cambria Math"/>
                <w:sz w:val="24"/>
                <w:szCs w:val="20"/>
              </w:rPr>
              <m:t>1</m:t>
            </m:r>
          </m:num>
          <m:den>
            <m:r>
              <m:rPr>
                <m:sty m:val="bi"/>
              </m:rPr>
              <w:rPr>
                <w:rFonts w:ascii="Cambria Math" w:eastAsiaTheme="minorEastAsia" w:hAnsi="Cambria Math"/>
                <w:sz w:val="24"/>
                <w:szCs w:val="20"/>
              </w:rPr>
              <m:t>3</m:t>
            </m:r>
          </m:den>
        </m:f>
      </m:oMath>
      <w:r w:rsidR="0000628F" w:rsidRPr="003B3696">
        <w:rPr>
          <w:rFonts w:eastAsiaTheme="minorEastAsia"/>
          <w:b/>
          <w:sz w:val="24"/>
          <w:szCs w:val="20"/>
        </w:rPr>
        <w:t xml:space="preserve"> * y</w:t>
      </w:r>
      <w:r w:rsidR="0000628F" w:rsidRPr="003B3696">
        <w:rPr>
          <w:rFonts w:eastAsiaTheme="minorEastAsia"/>
          <w:b/>
          <w:sz w:val="24"/>
          <w:szCs w:val="20"/>
          <w:vertAlign w:val="subscript"/>
        </w:rPr>
        <w:t>11 – 1</w:t>
      </w:r>
      <w:r w:rsidR="0000628F">
        <w:rPr>
          <w:rFonts w:eastAsiaTheme="minorEastAsia"/>
          <w:sz w:val="20"/>
          <w:szCs w:val="20"/>
        </w:rPr>
        <w:br/>
        <w:t xml:space="preserve">     Możemy stwierdzić, że prognoza będzie wyznaczona na podstawie obserwacji pochodzących z 3 ostatnich okresów:</w:t>
      </w:r>
      <w:r w:rsidR="0000628F">
        <w:rPr>
          <w:rFonts w:eastAsiaTheme="minorEastAsia"/>
          <w:sz w:val="20"/>
          <w:szCs w:val="20"/>
        </w:rPr>
        <w:br/>
      </w:r>
      <w:r w:rsidR="0000628F" w:rsidRPr="003B3696">
        <w:rPr>
          <w:b/>
          <w:sz w:val="24"/>
          <w:szCs w:val="20"/>
        </w:rPr>
        <w:t>y</w:t>
      </w:r>
      <w:r w:rsidR="003B3696">
        <w:rPr>
          <w:b/>
          <w:sz w:val="24"/>
          <w:szCs w:val="20"/>
          <w:vertAlign w:val="superscript"/>
        </w:rPr>
        <w:t>*</w:t>
      </w:r>
      <w:r w:rsidR="0000628F" w:rsidRPr="003B3696">
        <w:rPr>
          <w:b/>
          <w:sz w:val="24"/>
          <w:szCs w:val="20"/>
          <w:vertAlign w:val="subscript"/>
        </w:rPr>
        <w:t>11</w:t>
      </w:r>
      <w:r w:rsidR="0000628F" w:rsidRPr="003B3696">
        <w:rPr>
          <w:b/>
          <w:sz w:val="24"/>
          <w:szCs w:val="20"/>
        </w:rPr>
        <w:t xml:space="preserve"> = </w:t>
      </w:r>
      <m:oMath>
        <m:f>
          <m:fPr>
            <m:ctrlPr>
              <w:rPr>
                <w:rFonts w:ascii="Cambria Math" w:hAnsi="Cambria Math"/>
                <w:b/>
                <w:i/>
                <w:sz w:val="24"/>
                <w:szCs w:val="20"/>
              </w:rPr>
            </m:ctrlPr>
          </m:fPr>
          <m:num>
            <m:r>
              <m:rPr>
                <m:sty m:val="bi"/>
              </m:rPr>
              <w:rPr>
                <w:rFonts w:ascii="Cambria Math" w:hAnsi="Cambria Math"/>
                <w:sz w:val="24"/>
                <w:szCs w:val="20"/>
              </w:rPr>
              <m:t>1</m:t>
            </m:r>
          </m:num>
          <m:den>
            <m:r>
              <m:rPr>
                <m:sty m:val="bi"/>
              </m:rPr>
              <w:rPr>
                <w:rFonts w:ascii="Cambria Math" w:hAnsi="Cambria Math"/>
                <w:sz w:val="24"/>
                <w:szCs w:val="20"/>
              </w:rPr>
              <m:t>3</m:t>
            </m:r>
          </m:den>
        </m:f>
      </m:oMath>
      <w:r w:rsidR="0000628F" w:rsidRPr="003B3696">
        <w:rPr>
          <w:b/>
          <w:sz w:val="24"/>
          <w:szCs w:val="20"/>
        </w:rPr>
        <w:t xml:space="preserve">  * 525 + </w:t>
      </w:r>
      <m:oMath>
        <m:f>
          <m:fPr>
            <m:ctrlPr>
              <w:rPr>
                <w:rFonts w:ascii="Cambria Math" w:hAnsi="Cambria Math"/>
                <w:b/>
                <w:i/>
                <w:sz w:val="24"/>
                <w:szCs w:val="20"/>
              </w:rPr>
            </m:ctrlPr>
          </m:fPr>
          <m:num>
            <m:r>
              <m:rPr>
                <m:sty m:val="bi"/>
              </m:rPr>
              <w:rPr>
                <w:rFonts w:ascii="Cambria Math" w:hAnsi="Cambria Math"/>
                <w:sz w:val="24"/>
                <w:szCs w:val="20"/>
              </w:rPr>
              <m:t>1</m:t>
            </m:r>
          </m:num>
          <m:den>
            <m:r>
              <m:rPr>
                <m:sty m:val="bi"/>
              </m:rPr>
              <w:rPr>
                <w:rFonts w:ascii="Cambria Math" w:hAnsi="Cambria Math"/>
                <w:sz w:val="24"/>
                <w:szCs w:val="20"/>
              </w:rPr>
              <m:t>3</m:t>
            </m:r>
          </m:den>
        </m:f>
      </m:oMath>
      <w:r w:rsidR="0000628F" w:rsidRPr="003B3696">
        <w:rPr>
          <w:rFonts w:eastAsiaTheme="minorEastAsia"/>
          <w:b/>
          <w:sz w:val="24"/>
          <w:szCs w:val="20"/>
        </w:rPr>
        <w:t xml:space="preserve"> * 565 + </w:t>
      </w:r>
      <m:oMath>
        <m:f>
          <m:fPr>
            <m:ctrlPr>
              <w:rPr>
                <w:rFonts w:ascii="Cambria Math" w:eastAsiaTheme="minorEastAsia" w:hAnsi="Cambria Math"/>
                <w:b/>
                <w:i/>
                <w:sz w:val="24"/>
                <w:szCs w:val="20"/>
              </w:rPr>
            </m:ctrlPr>
          </m:fPr>
          <m:num>
            <m:r>
              <m:rPr>
                <m:sty m:val="bi"/>
              </m:rPr>
              <w:rPr>
                <w:rFonts w:ascii="Cambria Math" w:eastAsiaTheme="minorEastAsia" w:hAnsi="Cambria Math"/>
                <w:sz w:val="24"/>
                <w:szCs w:val="20"/>
              </w:rPr>
              <m:t>1</m:t>
            </m:r>
          </m:num>
          <m:den>
            <m:r>
              <m:rPr>
                <m:sty m:val="bi"/>
              </m:rPr>
              <w:rPr>
                <w:rFonts w:ascii="Cambria Math" w:eastAsiaTheme="minorEastAsia" w:hAnsi="Cambria Math"/>
                <w:sz w:val="24"/>
                <w:szCs w:val="20"/>
              </w:rPr>
              <m:t>3</m:t>
            </m:r>
          </m:den>
        </m:f>
      </m:oMath>
      <w:r w:rsidR="0000628F" w:rsidRPr="003B3696">
        <w:rPr>
          <w:rFonts w:eastAsiaTheme="minorEastAsia"/>
          <w:b/>
          <w:sz w:val="24"/>
          <w:szCs w:val="20"/>
        </w:rPr>
        <w:t xml:space="preserve"> * 535 = 541,7</w:t>
      </w:r>
      <w:r w:rsidR="0000628F">
        <w:rPr>
          <w:rFonts w:eastAsiaTheme="minorEastAsia"/>
          <w:sz w:val="20"/>
          <w:szCs w:val="20"/>
        </w:rPr>
        <w:br/>
        <w:t xml:space="preserve">     Można zatem zakładać, że sprzedaż żelazek wyniesie w 2011r około 542 sztuki.</w:t>
      </w:r>
    </w:p>
    <w:p w:rsidR="00FD7060" w:rsidRDefault="00D77ED3" w:rsidP="00EC4428">
      <w:pPr>
        <w:spacing w:line="240" w:lineRule="auto"/>
        <w:rPr>
          <w:sz w:val="20"/>
          <w:szCs w:val="20"/>
        </w:rPr>
      </w:pPr>
      <w:r>
        <w:rPr>
          <w:b/>
          <w:noProof/>
          <w:sz w:val="20"/>
          <w:szCs w:val="20"/>
          <w:lang w:eastAsia="pl-PL"/>
        </w:rPr>
        <mc:AlternateContent>
          <mc:Choice Requires="wps">
            <w:drawing>
              <wp:anchor distT="0" distB="0" distL="114300" distR="114300" simplePos="0" relativeHeight="251665408" behindDoc="0" locked="0" layoutInCell="1" allowOverlap="1" wp14:anchorId="29CE70DF" wp14:editId="6FCCE7BC">
                <wp:simplePos x="0" y="0"/>
                <wp:positionH relativeFrom="column">
                  <wp:posOffset>3663265</wp:posOffset>
                </wp:positionH>
                <wp:positionV relativeFrom="paragraph">
                  <wp:posOffset>467360</wp:posOffset>
                </wp:positionV>
                <wp:extent cx="1373341" cy="447675"/>
                <wp:effectExtent l="0" t="0" r="17780" b="28575"/>
                <wp:wrapNone/>
                <wp:docPr id="4" name="Prostokąt 4"/>
                <wp:cNvGraphicFramePr/>
                <a:graphic xmlns:a="http://schemas.openxmlformats.org/drawingml/2006/main">
                  <a:graphicData uri="http://schemas.microsoft.com/office/word/2010/wordprocessingShape">
                    <wps:wsp>
                      <wps:cNvSpPr/>
                      <wps:spPr>
                        <a:xfrm>
                          <a:off x="0" y="0"/>
                          <a:ext cx="1373341" cy="4476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C5458E" w:rsidRDefault="00C5458E" w:rsidP="00D77ED3">
                            <w:pPr>
                              <w:jc w:val="center"/>
                            </w:pPr>
                            <w:proofErr w:type="spellStart"/>
                            <w:proofErr w:type="gramStart"/>
                            <w:r w:rsidRPr="007A01AE">
                              <w:rPr>
                                <w:b/>
                                <w:sz w:val="32"/>
                                <w:szCs w:val="20"/>
                              </w:rPr>
                              <w:t>y</w:t>
                            </w:r>
                            <w:r w:rsidRPr="007A01AE">
                              <w:rPr>
                                <w:b/>
                                <w:sz w:val="32"/>
                                <w:szCs w:val="20"/>
                                <w:vertAlign w:val="subscript"/>
                              </w:rPr>
                              <w:t>t</w:t>
                            </w:r>
                            <w:proofErr w:type="spellEnd"/>
                            <w:proofErr w:type="gramEnd"/>
                            <w:r w:rsidRPr="007A01AE">
                              <w:rPr>
                                <w:b/>
                                <w:sz w:val="32"/>
                                <w:szCs w:val="20"/>
                              </w:rPr>
                              <w:t xml:space="preserve"> </w:t>
                            </w:r>
                            <w:proofErr w:type="spellStart"/>
                            <w:r>
                              <w:rPr>
                                <w:b/>
                                <w:sz w:val="32"/>
                                <w:szCs w:val="20"/>
                              </w:rPr>
                              <w:t>w</w:t>
                            </w:r>
                            <w:r>
                              <w:rPr>
                                <w:b/>
                                <w:sz w:val="32"/>
                                <w:szCs w:val="20"/>
                                <w:vertAlign w:val="subscript"/>
                              </w:rPr>
                              <w:t>i</w:t>
                            </w:r>
                            <w:proofErr w:type="spellEnd"/>
                            <w:r>
                              <w:rPr>
                                <w:b/>
                                <w:sz w:val="32"/>
                                <w:szCs w:val="20"/>
                                <w:vertAlign w:val="subscript"/>
                              </w:rPr>
                              <w:t xml:space="preserve"> – t + k + 1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ostokąt 4" o:spid="_x0000_s1028" style="position:absolute;margin-left:288.45pt;margin-top:36.8pt;width:108.15pt;height:35.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" fillcolor="white [3201]" strokecolor="white [3212]" strokeweight="2pt">
                <v:textbox>
                  <w:txbxContent>
                    <w:p w:rsidR="00857772" w:rsidRDefault="00857772" w:rsidP="00D77ED3">
                      <w:pPr>
                        <w:jc w:val="center"/>
                      </w:pPr>
                      <w:proofErr w:type="spellStart"/>
                      <w:proofErr w:type="gramStart"/>
                      <w:r w:rsidRPr="007A01AE">
                        <w:rPr>
                          <w:b/>
                          <w:sz w:val="32"/>
                          <w:szCs w:val="20"/>
                        </w:rPr>
                        <w:t>y</w:t>
                      </w:r>
                      <w:r w:rsidRPr="007A01AE">
                        <w:rPr>
                          <w:b/>
                          <w:sz w:val="32"/>
                          <w:szCs w:val="20"/>
                          <w:vertAlign w:val="subscript"/>
                        </w:rPr>
                        <w:t>t</w:t>
                      </w:r>
                      <w:proofErr w:type="spellEnd"/>
                      <w:proofErr w:type="gramEnd"/>
                      <w:r w:rsidRPr="007A01AE">
                        <w:rPr>
                          <w:b/>
                          <w:sz w:val="32"/>
                          <w:szCs w:val="20"/>
                        </w:rPr>
                        <w:t xml:space="preserve"> </w:t>
                      </w:r>
                      <w:proofErr w:type="spellStart"/>
                      <w:r>
                        <w:rPr>
                          <w:b/>
                          <w:sz w:val="32"/>
                          <w:szCs w:val="20"/>
                        </w:rPr>
                        <w:t>w</w:t>
                      </w:r>
                      <w:r>
                        <w:rPr>
                          <w:b/>
                          <w:sz w:val="32"/>
                          <w:szCs w:val="20"/>
                          <w:vertAlign w:val="subscript"/>
                        </w:rPr>
                        <w:t>i</w:t>
                      </w:r>
                      <w:proofErr w:type="spellEnd"/>
                      <w:r>
                        <w:rPr>
                          <w:b/>
                          <w:sz w:val="32"/>
                          <w:szCs w:val="20"/>
                          <w:vertAlign w:val="subscript"/>
                        </w:rPr>
                        <w:t xml:space="preserve"> – t + k + 1</w:t>
                      </w:r>
                    </w:p>
                  </w:txbxContent>
                </v:textbox>
              </v:rect>
            </w:pict>
          </mc:Fallback>
        </mc:AlternateContent>
      </w:r>
      <w:r>
        <w:rPr>
          <w:b/>
          <w:noProof/>
          <w:sz w:val="20"/>
          <w:szCs w:val="20"/>
          <w:lang w:eastAsia="pl-PL"/>
        </w:rPr>
        <mc:AlternateContent>
          <mc:Choice Requires="wps">
            <w:drawing>
              <wp:anchor distT="0" distB="0" distL="114300" distR="114300" simplePos="0" relativeHeight="251663360" behindDoc="0" locked="0" layoutInCell="1" allowOverlap="1" wp14:anchorId="0C17F3D2" wp14:editId="0DF1850D">
                <wp:simplePos x="0" y="0"/>
                <wp:positionH relativeFrom="column">
                  <wp:posOffset>2462530</wp:posOffset>
                </wp:positionH>
                <wp:positionV relativeFrom="paragraph">
                  <wp:posOffset>459740</wp:posOffset>
                </wp:positionV>
                <wp:extent cx="666750" cy="447675"/>
                <wp:effectExtent l="0" t="0" r="19050" b="28575"/>
                <wp:wrapNone/>
                <wp:docPr id="3" name="Prostokąt 3"/>
                <wp:cNvGraphicFramePr/>
                <a:graphic xmlns:a="http://schemas.openxmlformats.org/drawingml/2006/main">
                  <a:graphicData uri="http://schemas.microsoft.com/office/word/2010/wordprocessingShape">
                    <wps:wsp>
                      <wps:cNvSpPr/>
                      <wps:spPr>
                        <a:xfrm>
                          <a:off x="0" y="0"/>
                          <a:ext cx="666750" cy="4476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C5458E" w:rsidRDefault="00C5458E" w:rsidP="00FD7060">
                            <w:pPr>
                              <w:jc w:val="center"/>
                            </w:pPr>
                            <w:proofErr w:type="gramStart"/>
                            <w:r w:rsidRPr="007A01AE">
                              <w:rPr>
                                <w:b/>
                                <w:sz w:val="32"/>
                                <w:szCs w:val="20"/>
                              </w:rPr>
                              <w:t>y</w:t>
                            </w:r>
                            <w:proofErr w:type="gramEnd"/>
                            <w:r w:rsidRPr="007A01AE">
                              <w:rPr>
                                <w:b/>
                                <w:sz w:val="32"/>
                                <w:szCs w:val="20"/>
                                <w:vertAlign w:val="superscript"/>
                              </w:rPr>
                              <w:t>*</w:t>
                            </w:r>
                            <w:r w:rsidRPr="007A01AE">
                              <w:rPr>
                                <w:b/>
                                <w:sz w:val="32"/>
                                <w:szCs w:val="20"/>
                                <w:vertAlign w:val="subscript"/>
                              </w:rPr>
                              <w:t>t</w:t>
                            </w:r>
                            <w:r w:rsidRPr="007A01AE">
                              <w:rPr>
                                <w:b/>
                                <w:sz w:val="32"/>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Prostokąt 3" o:spid="_x0000_s1029" style="position:absolute;margin-left:193.9pt;margin-top:36.2pt;width:52.5pt;height:35.2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" fillcolor="white [3201]" strokecolor="white [3212]" strokeweight="2pt">
                <v:textbox>
                  <w:txbxContent>
                    <w:p w:rsidR="00857772" w:rsidRDefault="00857772" w:rsidP="00FD7060">
                      <w:pPr>
                        <w:jc w:val="center"/>
                      </w:pPr>
                      <w:proofErr w:type="gramStart"/>
                      <w:r w:rsidRPr="007A01AE">
                        <w:rPr>
                          <w:b/>
                          <w:sz w:val="32"/>
                          <w:szCs w:val="20"/>
                        </w:rPr>
                        <w:t>y</w:t>
                      </w:r>
                      <w:proofErr w:type="gramEnd"/>
                      <w:r w:rsidRPr="007A01AE">
                        <w:rPr>
                          <w:b/>
                          <w:sz w:val="32"/>
                          <w:szCs w:val="20"/>
                          <w:vertAlign w:val="superscript"/>
                        </w:rPr>
                        <w:t>*</w:t>
                      </w:r>
                      <w:r w:rsidRPr="007A01AE">
                        <w:rPr>
                          <w:b/>
                          <w:sz w:val="32"/>
                          <w:szCs w:val="20"/>
                          <w:vertAlign w:val="subscript"/>
                        </w:rPr>
                        <w:t>t</w:t>
                      </w:r>
                      <w:r w:rsidRPr="007A01AE">
                        <w:rPr>
                          <w:b/>
                          <w:sz w:val="32"/>
                          <w:szCs w:val="20"/>
                        </w:rPr>
                        <w:t xml:space="preserve"> =</w:t>
                      </w:r>
                    </w:p>
                  </w:txbxContent>
                </v:textbox>
              </v:rect>
            </w:pict>
          </mc:Fallback>
        </mc:AlternateContent>
      </w:r>
      <w:r w:rsidR="00FD7060">
        <w:rPr>
          <w:rFonts w:eastAsiaTheme="minorEastAsia"/>
          <w:b/>
          <w:sz w:val="20"/>
          <w:szCs w:val="20"/>
        </w:rPr>
        <w:t>6. MODEL ŚREDNIEJ RUCHOMEJ WAŻONEJ:</w:t>
      </w:r>
      <w:r w:rsidR="00FD7060">
        <w:rPr>
          <w:rFonts w:eastAsiaTheme="minorEastAsia"/>
          <w:b/>
          <w:sz w:val="20"/>
          <w:szCs w:val="20"/>
        </w:rPr>
        <w:br/>
      </w:r>
      <w:r w:rsidR="00FD7060">
        <w:rPr>
          <w:rFonts w:eastAsiaTheme="minorEastAsia"/>
          <w:b/>
          <w:sz w:val="20"/>
          <w:szCs w:val="20"/>
        </w:rPr>
        <w:br/>
      </w:r>
      <m:oMathPara>
        <m:oMath>
          <m:nary>
            <m:naryPr>
              <m:chr m:val="∑"/>
              <m:limLoc m:val="undOvr"/>
              <m:ctrlPr>
                <w:rPr>
                  <w:rFonts w:ascii="Cambria Math" w:hAnsi="Cambria Math"/>
                  <w:b/>
                  <w:i/>
                  <w:sz w:val="32"/>
                  <w:szCs w:val="20"/>
                </w:rPr>
              </m:ctrlPr>
            </m:naryPr>
            <m:sub>
              <m:r>
                <m:rPr>
                  <m:sty m:val="bi"/>
                </m:rPr>
                <w:rPr>
                  <w:rFonts w:ascii="Cambria Math" w:hAnsi="Cambria Math"/>
                  <w:sz w:val="32"/>
                  <w:szCs w:val="20"/>
                </w:rPr>
                <m:t>P=t-k</m:t>
              </m:r>
            </m:sub>
            <m:sup>
              <m:r>
                <m:rPr>
                  <m:sty m:val="bi"/>
                </m:rPr>
                <w:rPr>
                  <w:rFonts w:ascii="Cambria Math" w:hAnsi="Cambria Math"/>
                  <w:sz w:val="32"/>
                  <w:szCs w:val="20"/>
                </w:rPr>
                <m:t>t-1</m:t>
              </m:r>
            </m:sup>
            <m:e/>
          </m:nary>
        </m:oMath>
      </m:oMathPara>
      <w:r w:rsidRPr="00D77ED3">
        <w:rPr>
          <w:rFonts w:eastAsiaTheme="minorEastAsia"/>
          <w:b/>
          <w:sz w:val="32"/>
          <w:szCs w:val="20"/>
        </w:rPr>
        <w:br/>
      </w:r>
      <w:r>
        <w:rPr>
          <w:rFonts w:eastAsiaTheme="minorEastAsia"/>
          <w:b/>
          <w:sz w:val="32"/>
          <w:szCs w:val="20"/>
        </w:rPr>
        <w:br/>
      </w:r>
      <w:r>
        <w:rPr>
          <w:rFonts w:eastAsiaTheme="minorEastAsia"/>
          <w:sz w:val="20"/>
          <w:szCs w:val="20"/>
        </w:rPr>
        <w:br/>
      </w:r>
      <w:proofErr w:type="gramStart"/>
      <w:r w:rsidRPr="00D77ED3">
        <w:rPr>
          <w:rFonts w:eastAsiaTheme="minorEastAsia"/>
          <w:sz w:val="20"/>
          <w:szCs w:val="20"/>
        </w:rPr>
        <w:lastRenderedPageBreak/>
        <w:t xml:space="preserve">gdzie:      </w:t>
      </w:r>
      <w:r w:rsidRPr="007F6B6C">
        <w:rPr>
          <w:rFonts w:eastAsiaTheme="minorEastAsia"/>
          <w:b/>
          <w:sz w:val="20"/>
          <w:szCs w:val="20"/>
        </w:rPr>
        <w:t>y</w:t>
      </w:r>
      <w:proofErr w:type="gramEnd"/>
      <w:r w:rsidRPr="007F6B6C">
        <w:rPr>
          <w:rFonts w:eastAsiaTheme="minorEastAsia"/>
          <w:b/>
          <w:sz w:val="20"/>
          <w:szCs w:val="20"/>
        </w:rPr>
        <w:t>*t  -</w:t>
      </w:r>
      <w:r w:rsidRPr="00D77ED3">
        <w:rPr>
          <w:rFonts w:eastAsiaTheme="minorEastAsia"/>
          <w:sz w:val="20"/>
          <w:szCs w:val="20"/>
        </w:rPr>
        <w:t xml:space="preserve"> prognozowanie poziomu zjawiska wyznaczona na okres t,</w:t>
      </w:r>
      <w:r w:rsidRPr="00D77ED3">
        <w:rPr>
          <w:rFonts w:eastAsiaTheme="minorEastAsia"/>
          <w:sz w:val="20"/>
          <w:szCs w:val="20"/>
        </w:rPr>
        <w:br/>
      </w:r>
      <w:r w:rsidRPr="007F6B6C">
        <w:rPr>
          <w:rFonts w:eastAsiaTheme="minorEastAsia"/>
          <w:b/>
          <w:sz w:val="20"/>
          <w:szCs w:val="20"/>
        </w:rPr>
        <w:t xml:space="preserve">                </w:t>
      </w:r>
      <w:proofErr w:type="spellStart"/>
      <w:r w:rsidRPr="007F6B6C">
        <w:rPr>
          <w:rFonts w:eastAsiaTheme="minorEastAsia"/>
          <w:b/>
          <w:sz w:val="20"/>
          <w:szCs w:val="20"/>
        </w:rPr>
        <w:t>y</w:t>
      </w:r>
      <w:r w:rsidRPr="007F6B6C">
        <w:rPr>
          <w:rFonts w:eastAsiaTheme="minorEastAsia"/>
          <w:b/>
          <w:sz w:val="20"/>
          <w:szCs w:val="20"/>
          <w:vertAlign w:val="subscript"/>
        </w:rPr>
        <w:t>t</w:t>
      </w:r>
      <w:proofErr w:type="spellEnd"/>
      <w:r w:rsidRPr="007F6B6C">
        <w:rPr>
          <w:rFonts w:eastAsiaTheme="minorEastAsia"/>
          <w:b/>
          <w:sz w:val="20"/>
          <w:szCs w:val="20"/>
        </w:rPr>
        <w:t xml:space="preserve"> –</w:t>
      </w:r>
      <w:r w:rsidRPr="00D77ED3">
        <w:rPr>
          <w:rFonts w:eastAsiaTheme="minorEastAsia"/>
          <w:sz w:val="20"/>
          <w:szCs w:val="20"/>
        </w:rPr>
        <w:t xml:space="preserve"> wartość zjawiska w okresie i</w:t>
      </w:r>
      <w:r w:rsidRPr="00D77ED3">
        <w:rPr>
          <w:rFonts w:eastAsiaTheme="minorEastAsia"/>
          <w:sz w:val="20"/>
          <w:szCs w:val="20"/>
        </w:rPr>
        <w:br/>
      </w:r>
      <w:r w:rsidRPr="00D77ED3">
        <w:rPr>
          <w:sz w:val="20"/>
          <w:szCs w:val="20"/>
        </w:rPr>
        <w:t xml:space="preserve">               </w:t>
      </w:r>
      <w:r w:rsidRPr="007F6B6C">
        <w:rPr>
          <w:b/>
          <w:sz w:val="20"/>
          <w:szCs w:val="20"/>
        </w:rPr>
        <w:t xml:space="preserve"> </w:t>
      </w:r>
      <w:proofErr w:type="spellStart"/>
      <w:r w:rsidRPr="007F6B6C">
        <w:rPr>
          <w:b/>
          <w:sz w:val="20"/>
          <w:szCs w:val="20"/>
        </w:rPr>
        <w:t>w</w:t>
      </w:r>
      <w:r w:rsidR="005C7193" w:rsidRPr="007F6B6C">
        <w:rPr>
          <w:b/>
          <w:sz w:val="20"/>
          <w:szCs w:val="20"/>
          <w:vertAlign w:val="subscript"/>
        </w:rPr>
        <w:t>i</w:t>
      </w:r>
      <w:proofErr w:type="spellEnd"/>
      <w:r w:rsidRPr="007F6B6C">
        <w:rPr>
          <w:b/>
          <w:sz w:val="20"/>
          <w:szCs w:val="20"/>
          <w:vertAlign w:val="subscript"/>
        </w:rPr>
        <w:t xml:space="preserve"> – t + k + 1</w:t>
      </w:r>
      <w:r w:rsidRPr="00D77ED3">
        <w:rPr>
          <w:sz w:val="20"/>
          <w:szCs w:val="20"/>
          <w:vertAlign w:val="subscript"/>
        </w:rPr>
        <w:t xml:space="preserve"> </w:t>
      </w:r>
      <w:r w:rsidRPr="00D77ED3">
        <w:rPr>
          <w:sz w:val="20"/>
          <w:szCs w:val="20"/>
        </w:rPr>
        <w:t>– waga nadana wartości zjawiska w okresie i,</w:t>
      </w:r>
      <w:r w:rsidRPr="00D77ED3">
        <w:rPr>
          <w:sz w:val="20"/>
          <w:szCs w:val="20"/>
        </w:rPr>
        <w:br/>
        <w:t xml:space="preserve">                 </w:t>
      </w:r>
      <w:r w:rsidRPr="007F6B6C">
        <w:rPr>
          <w:b/>
          <w:sz w:val="20"/>
          <w:szCs w:val="20"/>
        </w:rPr>
        <w:t>k –</w:t>
      </w:r>
      <w:r w:rsidRPr="00D77ED3">
        <w:rPr>
          <w:sz w:val="20"/>
          <w:szCs w:val="20"/>
        </w:rPr>
        <w:t xml:space="preserve"> stała wygładzania</w:t>
      </w:r>
      <w:r>
        <w:rPr>
          <w:sz w:val="20"/>
          <w:szCs w:val="20"/>
        </w:rPr>
        <w:br/>
      </w:r>
      <w:r>
        <w:rPr>
          <w:sz w:val="20"/>
          <w:szCs w:val="20"/>
        </w:rPr>
        <w:br/>
        <w:t xml:space="preserve">     W tej metodzie osoba sporządzająca prognozę musi określić nie tylko stałą wygładzania (k) (tj. liczbę wyrazów średniej), lecz także wagi nadawane poszczególnym wyrazom. Musi przy tym pamiętać o założeniu, że nowszym danym powinny być nadawane wyższe wagi, gdyż na ogół zwierają one bardziej aktualne informacje na temat analizowanego zjawiska.</w:t>
      </w:r>
      <w:r>
        <w:rPr>
          <w:sz w:val="20"/>
          <w:szCs w:val="20"/>
        </w:rPr>
        <w:br/>
      </w:r>
      <w:r>
        <w:rPr>
          <w:sz w:val="20"/>
          <w:szCs w:val="20"/>
        </w:rPr>
        <w:br/>
      </w:r>
      <w:r w:rsidRPr="003B3696">
        <w:rPr>
          <w:b/>
          <w:sz w:val="24"/>
          <w:szCs w:val="20"/>
        </w:rPr>
        <w:t>0 &lt; w</w:t>
      </w:r>
      <w:r w:rsidRPr="003B3696">
        <w:rPr>
          <w:b/>
          <w:sz w:val="24"/>
          <w:szCs w:val="20"/>
          <w:vertAlign w:val="subscript"/>
        </w:rPr>
        <w:t>1</w:t>
      </w:r>
      <w:r w:rsidRPr="003B3696">
        <w:rPr>
          <w:b/>
          <w:sz w:val="24"/>
          <w:szCs w:val="20"/>
        </w:rPr>
        <w:t xml:space="preserve"> &lt; w</w:t>
      </w:r>
      <w:r w:rsidRPr="003B3696">
        <w:rPr>
          <w:b/>
          <w:sz w:val="24"/>
          <w:szCs w:val="20"/>
          <w:vertAlign w:val="subscript"/>
        </w:rPr>
        <w:t>2</w:t>
      </w:r>
      <w:r w:rsidRPr="003B3696">
        <w:rPr>
          <w:b/>
          <w:sz w:val="24"/>
          <w:szCs w:val="20"/>
        </w:rPr>
        <w:t xml:space="preserve"> &lt; … &lt; </w:t>
      </w:r>
      <w:proofErr w:type="spellStart"/>
      <w:proofErr w:type="gramStart"/>
      <w:r w:rsidRPr="003B3696">
        <w:rPr>
          <w:b/>
          <w:sz w:val="24"/>
          <w:szCs w:val="20"/>
        </w:rPr>
        <w:t>w</w:t>
      </w:r>
      <w:r w:rsidRPr="003B3696">
        <w:rPr>
          <w:b/>
          <w:sz w:val="24"/>
          <w:szCs w:val="20"/>
          <w:vertAlign w:val="subscript"/>
        </w:rPr>
        <w:t>k</w:t>
      </w:r>
      <w:proofErr w:type="spellEnd"/>
      <w:r>
        <w:rPr>
          <w:sz w:val="20"/>
          <w:szCs w:val="20"/>
          <w:vertAlign w:val="subscript"/>
        </w:rPr>
        <w:br/>
      </w:r>
      <w:r>
        <w:rPr>
          <w:sz w:val="20"/>
          <w:szCs w:val="20"/>
          <w:vertAlign w:val="subscript"/>
        </w:rPr>
        <w:br/>
      </w:r>
      <w:r>
        <w:rPr>
          <w:sz w:val="20"/>
          <w:szCs w:val="20"/>
        </w:rPr>
        <w:t xml:space="preserve">     Ponadto</w:t>
      </w:r>
      <w:proofErr w:type="gramEnd"/>
      <w:r>
        <w:rPr>
          <w:sz w:val="20"/>
          <w:szCs w:val="20"/>
        </w:rPr>
        <w:t xml:space="preserve"> suma wszystkich wag musi się równać jedności:</w:t>
      </w:r>
      <w:r>
        <w:rPr>
          <w:sz w:val="20"/>
          <w:szCs w:val="20"/>
        </w:rPr>
        <w:br/>
      </w:r>
      <w:r>
        <w:rPr>
          <w:sz w:val="20"/>
          <w:szCs w:val="20"/>
        </w:rPr>
        <w:br/>
      </w:r>
      <w:r w:rsidRPr="00C21140">
        <w:rPr>
          <w:b/>
          <w:noProof/>
          <w:szCs w:val="20"/>
          <w:lang w:eastAsia="pl-PL"/>
        </w:rPr>
        <mc:AlternateContent>
          <mc:Choice Requires="wps">
            <w:drawing>
              <wp:anchor distT="0" distB="0" distL="114300" distR="114300" simplePos="0" relativeHeight="251667456" behindDoc="0" locked="0" layoutInCell="1" allowOverlap="1" wp14:anchorId="72F35EF1" wp14:editId="7D8E2EEB">
                <wp:simplePos x="0" y="0"/>
                <wp:positionH relativeFrom="column">
                  <wp:posOffset>500380</wp:posOffset>
                </wp:positionH>
                <wp:positionV relativeFrom="paragraph">
                  <wp:posOffset>2039183</wp:posOffset>
                </wp:positionV>
                <wp:extent cx="510639" cy="380010"/>
                <wp:effectExtent l="0" t="0" r="22860" b="20320"/>
                <wp:wrapNone/>
                <wp:docPr id="5" name="Prostokąt 5"/>
                <wp:cNvGraphicFramePr/>
                <a:graphic xmlns:a="http://schemas.openxmlformats.org/drawingml/2006/main">
                  <a:graphicData uri="http://schemas.microsoft.com/office/word/2010/wordprocessingShape">
                    <wps:wsp>
                      <wps:cNvSpPr/>
                      <wps:spPr>
                        <a:xfrm>
                          <a:off x="0" y="0"/>
                          <a:ext cx="510639" cy="38001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C5458E" w:rsidRDefault="00C5458E" w:rsidP="00D77ED3">
                            <w:pPr>
                              <w:jc w:val="center"/>
                            </w:pPr>
                            <w:proofErr w:type="spellStart"/>
                            <w:proofErr w:type="gramStart"/>
                            <w:r>
                              <w:rPr>
                                <w:b/>
                                <w:sz w:val="32"/>
                                <w:szCs w:val="20"/>
                              </w:rPr>
                              <w:t>w</w:t>
                            </w:r>
                            <w:r w:rsidRPr="007A01AE">
                              <w:rPr>
                                <w:b/>
                                <w:sz w:val="32"/>
                                <w:szCs w:val="20"/>
                                <w:vertAlign w:val="subscript"/>
                              </w:rPr>
                              <w:t>t</w:t>
                            </w:r>
                            <w:proofErr w:type="spellEnd"/>
                            <w:proofErr w:type="gramEnd"/>
                            <w:r w:rsidRPr="007A01AE">
                              <w:rPr>
                                <w:b/>
                                <w:sz w:val="32"/>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ostokąt 5" o:spid="_x0000_s1030" style="position:absolute;margin-left:39.4pt;margin-top:160.55pt;width:40.2pt;height:2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" fillcolor="white [3201]" strokecolor="white [3212]" strokeweight="2pt">
                <v:textbox>
                  <w:txbxContent>
                    <w:p w:rsidR="00857772" w:rsidRDefault="00857772" w:rsidP="00D77ED3">
                      <w:pPr>
                        <w:jc w:val="center"/>
                      </w:pPr>
                      <w:proofErr w:type="spellStart"/>
                      <w:proofErr w:type="gramStart"/>
                      <w:r>
                        <w:rPr>
                          <w:b/>
                          <w:sz w:val="32"/>
                          <w:szCs w:val="20"/>
                        </w:rPr>
                        <w:t>w</w:t>
                      </w:r>
                      <w:r w:rsidRPr="007A01AE">
                        <w:rPr>
                          <w:b/>
                          <w:sz w:val="32"/>
                          <w:szCs w:val="20"/>
                          <w:vertAlign w:val="subscript"/>
                        </w:rPr>
                        <w:t>t</w:t>
                      </w:r>
                      <w:proofErr w:type="spellEnd"/>
                      <w:proofErr w:type="gramEnd"/>
                      <w:r w:rsidRPr="007A01AE">
                        <w:rPr>
                          <w:b/>
                          <w:sz w:val="32"/>
                          <w:szCs w:val="20"/>
                        </w:rPr>
                        <w:t xml:space="preserve"> =</w:t>
                      </w:r>
                    </w:p>
                  </w:txbxContent>
                </v:textbox>
              </v:rect>
            </w:pict>
          </mc:Fallback>
        </mc:AlternateContent>
      </w:r>
      <m:oMath>
        <m:nary>
          <m:naryPr>
            <m:chr m:val="∑"/>
            <m:limLoc m:val="undOvr"/>
            <m:ctrlPr>
              <w:rPr>
                <w:rFonts w:ascii="Cambria Math" w:hAnsi="Cambria Math"/>
                <w:i/>
                <w:sz w:val="40"/>
                <w:szCs w:val="20"/>
              </w:rPr>
            </m:ctrlPr>
          </m:naryPr>
          <m:sub>
            <m:r>
              <w:rPr>
                <w:rFonts w:ascii="Cambria Math" w:hAnsi="Cambria Math"/>
                <w:sz w:val="40"/>
                <w:szCs w:val="20"/>
              </w:rPr>
              <m:t>i=1</m:t>
            </m:r>
          </m:sub>
          <m:sup>
            <m:r>
              <w:rPr>
                <w:rFonts w:ascii="Cambria Math" w:hAnsi="Cambria Math"/>
                <w:sz w:val="40"/>
                <w:szCs w:val="20"/>
              </w:rPr>
              <m:t>k</m:t>
            </m:r>
          </m:sup>
          <m:e/>
        </m:nary>
      </m:oMath>
      <w:r w:rsidRPr="00C21140">
        <w:rPr>
          <w:rFonts w:eastAsiaTheme="minorEastAsia"/>
          <w:sz w:val="40"/>
          <w:szCs w:val="20"/>
        </w:rPr>
        <w:t xml:space="preserve"> </w:t>
      </w:r>
      <w:r>
        <w:rPr>
          <w:rFonts w:eastAsiaTheme="minorEastAsia"/>
          <w:sz w:val="36"/>
          <w:szCs w:val="20"/>
        </w:rPr>
        <w:t xml:space="preserve">    = 1</w:t>
      </w:r>
      <w:r w:rsidR="006A18E3">
        <w:rPr>
          <w:rFonts w:eastAsiaTheme="minorEastAsia"/>
          <w:sz w:val="36"/>
          <w:szCs w:val="20"/>
        </w:rPr>
        <w:br/>
      </w:r>
      <w:r w:rsidR="006A18E3">
        <w:rPr>
          <w:rFonts w:eastAsiaTheme="minorEastAsia"/>
          <w:sz w:val="36"/>
          <w:szCs w:val="20"/>
        </w:rPr>
        <w:br/>
      </w:r>
      <w:r w:rsidR="006A18E3">
        <w:rPr>
          <w:rFonts w:eastAsiaTheme="minorEastAsia"/>
          <w:b/>
          <w:sz w:val="20"/>
          <w:szCs w:val="20"/>
        </w:rPr>
        <w:t xml:space="preserve">7. </w:t>
      </w:r>
      <w:proofErr w:type="gramStart"/>
      <w:r w:rsidR="006A18E3">
        <w:rPr>
          <w:rFonts w:eastAsiaTheme="minorEastAsia"/>
          <w:b/>
          <w:sz w:val="20"/>
          <w:szCs w:val="20"/>
        </w:rPr>
        <w:t>ZADANIE:</w:t>
      </w:r>
      <w:r w:rsidR="006A18E3">
        <w:rPr>
          <w:rFonts w:eastAsiaTheme="minorEastAsia"/>
          <w:b/>
          <w:sz w:val="20"/>
          <w:szCs w:val="20"/>
        </w:rPr>
        <w:br/>
      </w:r>
      <w:r w:rsidR="006A18E3">
        <w:rPr>
          <w:rFonts w:eastAsiaTheme="minorEastAsia"/>
          <w:sz w:val="20"/>
          <w:szCs w:val="20"/>
        </w:rPr>
        <w:t xml:space="preserve">     Wyznaczyć</w:t>
      </w:r>
      <w:proofErr w:type="gramEnd"/>
      <w:r w:rsidR="006A18E3">
        <w:rPr>
          <w:rFonts w:eastAsiaTheme="minorEastAsia"/>
          <w:sz w:val="20"/>
          <w:szCs w:val="20"/>
        </w:rPr>
        <w:t xml:space="preserve"> prognozę na podstawie 3-letniej średniej ruchomej ważonej dla hurtowni AGD. Przyjmujemy, że </w:t>
      </w:r>
      <w:proofErr w:type="gramStart"/>
      <w:r w:rsidR="006A18E3" w:rsidRPr="007F6B6C">
        <w:rPr>
          <w:rFonts w:eastAsiaTheme="minorEastAsia"/>
          <w:b/>
          <w:sz w:val="20"/>
          <w:szCs w:val="20"/>
        </w:rPr>
        <w:t>k = 3</w:t>
      </w:r>
      <w:r w:rsidR="006A18E3">
        <w:rPr>
          <w:rFonts w:eastAsiaTheme="minorEastAsia"/>
          <w:sz w:val="20"/>
          <w:szCs w:val="20"/>
        </w:rPr>
        <w:t xml:space="preserve"> (ponieważ</w:t>
      </w:r>
      <w:proofErr w:type="gramEnd"/>
      <w:r w:rsidR="006A18E3">
        <w:rPr>
          <w:rFonts w:eastAsiaTheme="minorEastAsia"/>
          <w:sz w:val="20"/>
          <w:szCs w:val="20"/>
        </w:rPr>
        <w:t xml:space="preserve"> wyznaczamy prognozę na podstawie 3-letniej średniej ruchomej), </w:t>
      </w:r>
      <w:r w:rsidR="006A18E3" w:rsidRPr="007F6B6C">
        <w:rPr>
          <w:rFonts w:eastAsiaTheme="minorEastAsia"/>
          <w:b/>
          <w:sz w:val="20"/>
          <w:szCs w:val="20"/>
        </w:rPr>
        <w:t>t = 11</w:t>
      </w:r>
      <w:r w:rsidR="006A18E3">
        <w:rPr>
          <w:rFonts w:eastAsiaTheme="minorEastAsia"/>
          <w:sz w:val="20"/>
          <w:szCs w:val="20"/>
        </w:rPr>
        <w:t xml:space="preserve"> (bo 2011r, jest w kolejności 11. </w:t>
      </w:r>
      <w:proofErr w:type="gramStart"/>
      <w:r w:rsidR="006A18E3">
        <w:rPr>
          <w:rFonts w:eastAsiaTheme="minorEastAsia"/>
          <w:sz w:val="20"/>
          <w:szCs w:val="20"/>
        </w:rPr>
        <w:t>okresem</w:t>
      </w:r>
      <w:proofErr w:type="gramEnd"/>
      <w:r w:rsidR="006A18E3">
        <w:rPr>
          <w:rFonts w:eastAsiaTheme="minorEastAsia"/>
          <w:sz w:val="20"/>
          <w:szCs w:val="20"/>
        </w:rPr>
        <w:t>).</w:t>
      </w:r>
      <w:r w:rsidR="006A18E3">
        <w:rPr>
          <w:rFonts w:eastAsiaTheme="minorEastAsia"/>
          <w:sz w:val="20"/>
          <w:szCs w:val="20"/>
        </w:rPr>
        <w:br/>
        <w:t xml:space="preserve">     Poszczególne wagi to: </w:t>
      </w:r>
      <w:proofErr w:type="gramStart"/>
      <w:r w:rsidR="006A18E3" w:rsidRPr="007F6B6C">
        <w:rPr>
          <w:rFonts w:eastAsiaTheme="minorEastAsia"/>
          <w:b/>
          <w:sz w:val="20"/>
          <w:szCs w:val="20"/>
        </w:rPr>
        <w:t>w</w:t>
      </w:r>
      <w:r w:rsidR="006A18E3" w:rsidRPr="007F6B6C">
        <w:rPr>
          <w:rFonts w:eastAsiaTheme="minorEastAsia"/>
          <w:b/>
          <w:sz w:val="20"/>
          <w:szCs w:val="20"/>
          <w:vertAlign w:val="subscript"/>
        </w:rPr>
        <w:t>1</w:t>
      </w:r>
      <w:r w:rsidR="006A18E3" w:rsidRPr="007F6B6C">
        <w:rPr>
          <w:rFonts w:eastAsiaTheme="minorEastAsia"/>
          <w:b/>
          <w:sz w:val="20"/>
          <w:szCs w:val="20"/>
        </w:rPr>
        <w:t xml:space="preserve"> = 0,1     w</w:t>
      </w:r>
      <w:proofErr w:type="gramEnd"/>
      <w:r w:rsidR="006A18E3" w:rsidRPr="007F6B6C">
        <w:rPr>
          <w:rFonts w:eastAsiaTheme="minorEastAsia"/>
          <w:b/>
          <w:sz w:val="20"/>
          <w:szCs w:val="20"/>
          <w:vertAlign w:val="subscript"/>
        </w:rPr>
        <w:t>2</w:t>
      </w:r>
      <w:r w:rsidR="006A18E3" w:rsidRPr="007F6B6C">
        <w:rPr>
          <w:rFonts w:eastAsiaTheme="minorEastAsia"/>
          <w:b/>
          <w:sz w:val="20"/>
          <w:szCs w:val="20"/>
        </w:rPr>
        <w:t xml:space="preserve"> = 0,2     w</w:t>
      </w:r>
      <w:r w:rsidR="006A18E3" w:rsidRPr="007F6B6C">
        <w:rPr>
          <w:rFonts w:eastAsiaTheme="minorEastAsia"/>
          <w:b/>
          <w:sz w:val="20"/>
          <w:szCs w:val="20"/>
          <w:vertAlign w:val="subscript"/>
        </w:rPr>
        <w:t>3</w:t>
      </w:r>
      <w:r w:rsidR="006A18E3" w:rsidRPr="007F6B6C">
        <w:rPr>
          <w:rFonts w:eastAsiaTheme="minorEastAsia"/>
          <w:b/>
          <w:sz w:val="20"/>
          <w:szCs w:val="20"/>
        </w:rPr>
        <w:t xml:space="preserve"> = 0,7</w:t>
      </w:r>
      <w:r w:rsidR="006A18E3">
        <w:rPr>
          <w:rFonts w:eastAsiaTheme="minorEastAsia"/>
          <w:sz w:val="20"/>
          <w:szCs w:val="20"/>
        </w:rPr>
        <w:br/>
        <w:t xml:space="preserve">     Podstawiają</w:t>
      </w:r>
      <w:r w:rsidR="00C14295">
        <w:rPr>
          <w:rFonts w:eastAsiaTheme="minorEastAsia"/>
          <w:sz w:val="20"/>
          <w:szCs w:val="20"/>
        </w:rPr>
        <w:t>c dane do wzoru, otrzymujemy:</w:t>
      </w:r>
      <w:r w:rsidR="00C14295">
        <w:rPr>
          <w:rFonts w:eastAsiaTheme="minorEastAsia"/>
          <w:sz w:val="20"/>
          <w:szCs w:val="20"/>
        </w:rPr>
        <w:br/>
      </w:r>
      <w:r w:rsidR="006A18E3" w:rsidRPr="003B3696">
        <w:rPr>
          <w:rFonts w:eastAsiaTheme="minorEastAsia"/>
          <w:b/>
          <w:sz w:val="24"/>
          <w:szCs w:val="20"/>
        </w:rPr>
        <w:t>y</w:t>
      </w:r>
      <w:r w:rsidR="006A18E3" w:rsidRPr="003B3696">
        <w:rPr>
          <w:rFonts w:eastAsiaTheme="minorEastAsia"/>
          <w:b/>
          <w:sz w:val="24"/>
          <w:szCs w:val="20"/>
          <w:vertAlign w:val="superscript"/>
        </w:rPr>
        <w:t>*</w:t>
      </w:r>
      <w:r w:rsidR="006A18E3" w:rsidRPr="003B3696">
        <w:rPr>
          <w:rFonts w:eastAsiaTheme="minorEastAsia"/>
          <w:b/>
          <w:sz w:val="24"/>
          <w:szCs w:val="20"/>
          <w:vertAlign w:val="subscript"/>
        </w:rPr>
        <w:t>11</w:t>
      </w:r>
      <w:r w:rsidR="006A18E3" w:rsidRPr="003B3696">
        <w:rPr>
          <w:rFonts w:eastAsiaTheme="minorEastAsia"/>
          <w:b/>
          <w:sz w:val="24"/>
          <w:szCs w:val="20"/>
        </w:rPr>
        <w:t xml:space="preserve"> = y</w:t>
      </w:r>
      <w:r w:rsidR="006A18E3" w:rsidRPr="003B3696">
        <w:rPr>
          <w:rFonts w:eastAsiaTheme="minorEastAsia"/>
          <w:b/>
          <w:sz w:val="24"/>
          <w:szCs w:val="20"/>
          <w:vertAlign w:val="subscript"/>
        </w:rPr>
        <w:t xml:space="preserve">11 – </w:t>
      </w:r>
      <w:r w:rsidR="00C14295" w:rsidRPr="003B3696">
        <w:rPr>
          <w:rFonts w:eastAsiaTheme="minorEastAsia"/>
          <w:b/>
          <w:sz w:val="24"/>
          <w:szCs w:val="20"/>
          <w:vertAlign w:val="subscript"/>
        </w:rPr>
        <w:t>3</w:t>
      </w:r>
      <w:r w:rsidR="006A18E3" w:rsidRPr="003B3696">
        <w:rPr>
          <w:rFonts w:eastAsiaTheme="minorEastAsia"/>
          <w:b/>
          <w:sz w:val="24"/>
          <w:szCs w:val="20"/>
          <w:vertAlign w:val="subscript"/>
        </w:rPr>
        <w:t xml:space="preserve"> </w:t>
      </w:r>
      <w:r w:rsidR="00C14295" w:rsidRPr="003B3696">
        <w:rPr>
          <w:rFonts w:eastAsiaTheme="minorEastAsia"/>
          <w:b/>
          <w:sz w:val="24"/>
          <w:szCs w:val="20"/>
        </w:rPr>
        <w:t>* w</w:t>
      </w:r>
      <w:r w:rsidR="00C14295" w:rsidRPr="003B3696">
        <w:rPr>
          <w:rFonts w:eastAsiaTheme="minorEastAsia"/>
          <w:b/>
          <w:sz w:val="24"/>
          <w:szCs w:val="20"/>
          <w:vertAlign w:val="subscript"/>
        </w:rPr>
        <w:t>8 – 11 + 3 + 1</w:t>
      </w:r>
      <w:r w:rsidR="00C14295" w:rsidRPr="003B3696">
        <w:rPr>
          <w:rFonts w:eastAsiaTheme="minorEastAsia"/>
          <w:b/>
          <w:sz w:val="24"/>
          <w:szCs w:val="20"/>
        </w:rPr>
        <w:t xml:space="preserve"> + y</w:t>
      </w:r>
      <w:r w:rsidR="00C14295" w:rsidRPr="003B3696">
        <w:rPr>
          <w:rFonts w:eastAsiaTheme="minorEastAsia"/>
          <w:b/>
          <w:sz w:val="24"/>
          <w:szCs w:val="20"/>
          <w:vertAlign w:val="subscript"/>
        </w:rPr>
        <w:t xml:space="preserve">11 – 2 </w:t>
      </w:r>
      <w:r w:rsidR="00C14295" w:rsidRPr="003B3696">
        <w:rPr>
          <w:rFonts w:eastAsiaTheme="minorEastAsia"/>
          <w:b/>
          <w:sz w:val="24"/>
          <w:szCs w:val="20"/>
        </w:rPr>
        <w:t>* w</w:t>
      </w:r>
      <w:r w:rsidR="00C14295" w:rsidRPr="003B3696">
        <w:rPr>
          <w:rFonts w:eastAsiaTheme="minorEastAsia"/>
          <w:b/>
          <w:sz w:val="24"/>
          <w:szCs w:val="20"/>
          <w:vertAlign w:val="subscript"/>
        </w:rPr>
        <w:t>9 – 11 + 3 + 1</w:t>
      </w:r>
      <w:r w:rsidR="00C14295" w:rsidRPr="003B3696">
        <w:rPr>
          <w:rFonts w:eastAsiaTheme="minorEastAsia"/>
          <w:b/>
          <w:sz w:val="24"/>
          <w:szCs w:val="20"/>
        </w:rPr>
        <w:t xml:space="preserve"> + y</w:t>
      </w:r>
      <w:r w:rsidR="00C14295" w:rsidRPr="003B3696">
        <w:rPr>
          <w:rFonts w:eastAsiaTheme="minorEastAsia"/>
          <w:b/>
          <w:sz w:val="24"/>
          <w:szCs w:val="20"/>
          <w:vertAlign w:val="subscript"/>
        </w:rPr>
        <w:t xml:space="preserve">11 – 1 </w:t>
      </w:r>
      <w:r w:rsidR="00C14295" w:rsidRPr="003B3696">
        <w:rPr>
          <w:rFonts w:eastAsiaTheme="minorEastAsia"/>
          <w:b/>
          <w:sz w:val="24"/>
          <w:szCs w:val="20"/>
        </w:rPr>
        <w:t>* w</w:t>
      </w:r>
      <w:r w:rsidR="00C14295" w:rsidRPr="003B3696">
        <w:rPr>
          <w:rFonts w:eastAsiaTheme="minorEastAsia"/>
          <w:b/>
          <w:sz w:val="24"/>
          <w:szCs w:val="20"/>
          <w:vertAlign w:val="subscript"/>
        </w:rPr>
        <w:t xml:space="preserve">10 – 11 + 3 + 1= </w:t>
      </w:r>
      <w:r w:rsidR="00C14295" w:rsidRPr="003B3696">
        <w:rPr>
          <w:rFonts w:eastAsiaTheme="minorEastAsia"/>
          <w:b/>
          <w:sz w:val="24"/>
          <w:szCs w:val="20"/>
        </w:rPr>
        <w:t>y</w:t>
      </w:r>
      <w:r w:rsidR="00C14295" w:rsidRPr="003B3696">
        <w:rPr>
          <w:rFonts w:eastAsiaTheme="minorEastAsia"/>
          <w:b/>
          <w:sz w:val="24"/>
          <w:szCs w:val="20"/>
          <w:vertAlign w:val="subscript"/>
        </w:rPr>
        <w:t>8</w:t>
      </w:r>
      <w:r w:rsidR="00C14295" w:rsidRPr="003B3696">
        <w:rPr>
          <w:rFonts w:eastAsiaTheme="minorEastAsia"/>
          <w:b/>
          <w:sz w:val="24"/>
          <w:szCs w:val="20"/>
        </w:rPr>
        <w:t xml:space="preserve"> * w</w:t>
      </w:r>
      <w:r w:rsidR="00C14295" w:rsidRPr="003B3696">
        <w:rPr>
          <w:rFonts w:eastAsiaTheme="minorEastAsia"/>
          <w:b/>
          <w:sz w:val="24"/>
          <w:szCs w:val="20"/>
          <w:vertAlign w:val="subscript"/>
        </w:rPr>
        <w:t>1</w:t>
      </w:r>
      <w:r w:rsidR="00C14295" w:rsidRPr="003B3696">
        <w:rPr>
          <w:rFonts w:eastAsiaTheme="minorEastAsia"/>
          <w:b/>
          <w:sz w:val="24"/>
          <w:szCs w:val="20"/>
        </w:rPr>
        <w:t xml:space="preserve"> + y</w:t>
      </w:r>
      <w:r w:rsidR="00C14295" w:rsidRPr="003B3696">
        <w:rPr>
          <w:rFonts w:eastAsiaTheme="minorEastAsia"/>
          <w:b/>
          <w:sz w:val="24"/>
          <w:szCs w:val="20"/>
          <w:vertAlign w:val="subscript"/>
        </w:rPr>
        <w:t>9</w:t>
      </w:r>
      <w:r w:rsidR="00C14295" w:rsidRPr="003B3696">
        <w:rPr>
          <w:rFonts w:eastAsiaTheme="minorEastAsia"/>
          <w:b/>
          <w:sz w:val="24"/>
          <w:szCs w:val="20"/>
        </w:rPr>
        <w:t xml:space="preserve"> * w</w:t>
      </w:r>
      <w:r w:rsidR="00C14295" w:rsidRPr="003B3696">
        <w:rPr>
          <w:rFonts w:eastAsiaTheme="minorEastAsia"/>
          <w:b/>
          <w:sz w:val="24"/>
          <w:szCs w:val="20"/>
          <w:vertAlign w:val="subscript"/>
        </w:rPr>
        <w:t>2</w:t>
      </w:r>
      <w:r w:rsidR="00C14295" w:rsidRPr="003B3696">
        <w:rPr>
          <w:rFonts w:eastAsiaTheme="minorEastAsia"/>
          <w:b/>
          <w:sz w:val="24"/>
          <w:szCs w:val="20"/>
        </w:rPr>
        <w:t xml:space="preserve"> + y</w:t>
      </w:r>
      <w:r w:rsidR="00C14295" w:rsidRPr="003B3696">
        <w:rPr>
          <w:rFonts w:eastAsiaTheme="minorEastAsia"/>
          <w:b/>
          <w:sz w:val="24"/>
          <w:szCs w:val="20"/>
          <w:vertAlign w:val="subscript"/>
        </w:rPr>
        <w:t>10</w:t>
      </w:r>
      <w:r w:rsidR="00C14295" w:rsidRPr="003B3696">
        <w:rPr>
          <w:rFonts w:eastAsiaTheme="minorEastAsia"/>
          <w:b/>
          <w:sz w:val="24"/>
          <w:szCs w:val="20"/>
        </w:rPr>
        <w:t xml:space="preserve"> * w</w:t>
      </w:r>
      <w:r w:rsidR="00C14295" w:rsidRPr="003B3696">
        <w:rPr>
          <w:rFonts w:eastAsiaTheme="minorEastAsia"/>
          <w:b/>
          <w:sz w:val="24"/>
          <w:szCs w:val="20"/>
          <w:vertAlign w:val="subscript"/>
        </w:rPr>
        <w:t>3</w:t>
      </w:r>
      <w:r w:rsidR="00C14295" w:rsidRPr="003B3696">
        <w:rPr>
          <w:rFonts w:eastAsiaTheme="minorEastAsia"/>
          <w:b/>
          <w:sz w:val="24"/>
          <w:szCs w:val="20"/>
          <w:vertAlign w:val="subscript"/>
        </w:rPr>
        <w:br/>
      </w:r>
      <w:r w:rsidR="00C14295" w:rsidRPr="003B3696">
        <w:rPr>
          <w:rFonts w:eastAsiaTheme="minorEastAsia"/>
          <w:b/>
          <w:sz w:val="24"/>
          <w:szCs w:val="20"/>
          <w:vertAlign w:val="subscript"/>
        </w:rPr>
        <w:br/>
      </w:r>
      <w:r w:rsidR="00C14295" w:rsidRPr="003B3696">
        <w:rPr>
          <w:rFonts w:eastAsiaTheme="minorEastAsia"/>
          <w:b/>
          <w:sz w:val="24"/>
          <w:szCs w:val="20"/>
        </w:rPr>
        <w:t>y</w:t>
      </w:r>
      <w:r w:rsidR="00C14295" w:rsidRPr="003B3696">
        <w:rPr>
          <w:rFonts w:eastAsiaTheme="minorEastAsia"/>
          <w:b/>
          <w:sz w:val="24"/>
          <w:szCs w:val="20"/>
          <w:vertAlign w:val="superscript"/>
        </w:rPr>
        <w:t>*</w:t>
      </w:r>
      <w:r w:rsidR="00C14295" w:rsidRPr="003B3696">
        <w:rPr>
          <w:rFonts w:eastAsiaTheme="minorEastAsia"/>
          <w:b/>
          <w:sz w:val="24"/>
          <w:szCs w:val="20"/>
          <w:vertAlign w:val="subscript"/>
        </w:rPr>
        <w:t>11</w:t>
      </w:r>
      <w:r w:rsidR="00C14295" w:rsidRPr="003B3696">
        <w:rPr>
          <w:rFonts w:eastAsiaTheme="minorEastAsia"/>
          <w:b/>
          <w:sz w:val="24"/>
          <w:szCs w:val="20"/>
        </w:rPr>
        <w:t xml:space="preserve"> = 525 * 0,1 + 565 * 0,2 + 535 * 0,7 = 540</w:t>
      </w:r>
      <w:r w:rsidR="00C14295" w:rsidRPr="003B3696">
        <w:rPr>
          <w:rFonts w:eastAsiaTheme="minorEastAsia"/>
          <w:sz w:val="20"/>
          <w:szCs w:val="20"/>
        </w:rPr>
        <w:br/>
      </w:r>
      <w:r w:rsidR="00C14295">
        <w:rPr>
          <w:rFonts w:eastAsiaTheme="minorEastAsia"/>
          <w:sz w:val="20"/>
          <w:szCs w:val="20"/>
        </w:rPr>
        <w:br/>
      </w:r>
      <w:r w:rsidR="00C14295">
        <w:rPr>
          <w:sz w:val="20"/>
          <w:szCs w:val="20"/>
        </w:rPr>
        <w:t xml:space="preserve">     Prognoza wyznaczona metodą 3-letniej średniej ważonej nieznacznie różni się od tej obliczonej na podstawie 3-letniej średniej prostej. Nieco mniejsza wartość uzyskana w drugim przypadku wynika z przypisania największej wagi (0.7) </w:t>
      </w:r>
      <w:proofErr w:type="gramStart"/>
      <w:r w:rsidR="00C14295">
        <w:rPr>
          <w:sz w:val="20"/>
          <w:szCs w:val="20"/>
        </w:rPr>
        <w:t>wartości</w:t>
      </w:r>
      <w:proofErr w:type="gramEnd"/>
      <w:r w:rsidR="00C14295">
        <w:rPr>
          <w:sz w:val="20"/>
          <w:szCs w:val="20"/>
        </w:rPr>
        <w:t xml:space="preserve"> pochodzącej z ostatniego okresu, tj. z 2010r.</w:t>
      </w:r>
    </w:p>
    <w:p w:rsidR="00C14295" w:rsidRDefault="003B3696" w:rsidP="00EC4428">
      <w:pPr>
        <w:spacing w:line="240" w:lineRule="auto"/>
        <w:rPr>
          <w:sz w:val="20"/>
          <w:szCs w:val="20"/>
        </w:rPr>
      </w:pPr>
      <w:r>
        <w:rPr>
          <w:b/>
          <w:sz w:val="20"/>
          <w:szCs w:val="20"/>
        </w:rPr>
        <w:t>8. ANALIZA SEZONOWOŚCI:</w:t>
      </w:r>
      <w:r>
        <w:rPr>
          <w:b/>
          <w:sz w:val="20"/>
          <w:szCs w:val="20"/>
        </w:rPr>
        <w:br/>
        <w:t>1)</w:t>
      </w:r>
      <w:r w:rsidR="00F3766B">
        <w:rPr>
          <w:b/>
          <w:sz w:val="20"/>
          <w:szCs w:val="20"/>
        </w:rPr>
        <w:t xml:space="preserve"> ISTOTA WAHAŃ </w:t>
      </w:r>
      <w:proofErr w:type="gramStart"/>
      <w:r w:rsidR="00F3766B">
        <w:rPr>
          <w:b/>
          <w:sz w:val="20"/>
          <w:szCs w:val="20"/>
        </w:rPr>
        <w:t>SEZONOWYCH:</w:t>
      </w:r>
      <w:r w:rsidR="00C14295">
        <w:rPr>
          <w:b/>
          <w:sz w:val="20"/>
          <w:szCs w:val="20"/>
        </w:rPr>
        <w:br/>
      </w:r>
      <w:r w:rsidR="00C14295">
        <w:rPr>
          <w:sz w:val="20"/>
          <w:szCs w:val="20"/>
        </w:rPr>
        <w:t xml:space="preserve">     Podczas</w:t>
      </w:r>
      <w:proofErr w:type="gramEnd"/>
      <w:r w:rsidR="00C14295">
        <w:rPr>
          <w:sz w:val="20"/>
          <w:szCs w:val="20"/>
        </w:rPr>
        <w:t xml:space="preserve"> analizy szeregów czasowych często – oprócz wyznaczania tendencji rozwojowej – identyfikuje się wahania sezonowe (cykliczne, okresowe, krótkookresowe), czyli zmiany nasilenia badanego zjawiska powtarzające się co jakiś , w przybliżeniu stały czas.</w:t>
      </w:r>
      <w:r w:rsidR="00C14295">
        <w:rPr>
          <w:sz w:val="20"/>
          <w:szCs w:val="20"/>
        </w:rPr>
        <w:br/>
        <w:t xml:space="preserve">     Przyczyny występowania wahań sezonowych mają na ogół charakter przyrodniczy (naturalny). Oznacza to, że ich występowanie jest ściśle związane z przebiegiem kolejnych pór roku i – co się z tym wiąże – ze zmianami warunków klimatycznych. Dlatego też sezonowość produkcji i podaży dotyczy głównie artykułów rolnych, a wahania sezonowe popytu są powiązane przede wszystkim z okresowym zapotrzebowaniem</w:t>
      </w:r>
      <w:r w:rsidR="00D820E7">
        <w:rPr>
          <w:sz w:val="20"/>
          <w:szCs w:val="20"/>
        </w:rPr>
        <w:t xml:space="preserve"> na różne składniki odżywcze.</w:t>
      </w:r>
      <w:r w:rsidR="00D820E7">
        <w:rPr>
          <w:sz w:val="20"/>
          <w:szCs w:val="20"/>
        </w:rPr>
        <w:br/>
        <w:t xml:space="preserve">     Sezonowość popytu może być także skutkiem okresowo wzmożonego zainteresowania nabywców produktami i usługami pochodzącymi z innych niż przemysł spożywczy działów gospodarki. Na przykład w lecie rośnie zapotrzebowanie na kosmetyki chroniące skórę przed promieniowaniem UVA i UVB, a w sezonie jesienno-zimowym – na odzież chroniącą przed zimnem.</w:t>
      </w:r>
      <w:r w:rsidR="00D820E7">
        <w:rPr>
          <w:sz w:val="20"/>
          <w:szCs w:val="20"/>
        </w:rPr>
        <w:br/>
        <w:t xml:space="preserve">     Oprócz przyczyn naturalnych wahań sezonowych występują również przyczyny konwencjonalne (społeczne) fluktuacji podaży i popytu, związane ze zwyczajami </w:t>
      </w:r>
      <w:proofErr w:type="gramStart"/>
      <w:r w:rsidR="00D820E7">
        <w:rPr>
          <w:sz w:val="20"/>
          <w:szCs w:val="20"/>
        </w:rPr>
        <w:t>obchodzenia co</w:t>
      </w:r>
      <w:proofErr w:type="gramEnd"/>
      <w:r w:rsidR="00D820E7">
        <w:rPr>
          <w:sz w:val="20"/>
          <w:szCs w:val="20"/>
        </w:rPr>
        <w:t xml:space="preserve"> roku określonych świąt i uroczystości. Przejawem tego jest np. zwiększony popyt na wiele produktów konsumpcyjnych w okresie przedświątecznym czy wzrost zapotrzebowania na usługi turystyczne i transportowe podczas świąt przypadających 1 i 3 maja.</w:t>
      </w:r>
    </w:p>
    <w:p w:rsidR="003F4642" w:rsidRDefault="00A635E3" w:rsidP="00EC4428">
      <w:pPr>
        <w:spacing w:line="240" w:lineRule="auto"/>
        <w:rPr>
          <w:sz w:val="20"/>
          <w:szCs w:val="20"/>
        </w:rPr>
      </w:pPr>
      <w:r>
        <w:rPr>
          <w:b/>
          <w:sz w:val="20"/>
          <w:szCs w:val="20"/>
        </w:rPr>
        <w:t xml:space="preserve">&gt; </w:t>
      </w:r>
      <w:r w:rsidR="00F3766B">
        <w:rPr>
          <w:b/>
          <w:sz w:val="20"/>
          <w:szCs w:val="20"/>
        </w:rPr>
        <w:t xml:space="preserve">METODY WYODRĘBNIANIA WAHAŃ </w:t>
      </w:r>
      <w:proofErr w:type="gramStart"/>
      <w:r w:rsidR="00F3766B">
        <w:rPr>
          <w:b/>
          <w:sz w:val="20"/>
          <w:szCs w:val="20"/>
        </w:rPr>
        <w:t>SEZONOWYCH:</w:t>
      </w:r>
      <w:r w:rsidR="00041577">
        <w:rPr>
          <w:b/>
          <w:sz w:val="20"/>
          <w:szCs w:val="20"/>
        </w:rPr>
        <w:br/>
        <w:t xml:space="preserve">     </w:t>
      </w:r>
      <w:r w:rsidR="00C26392">
        <w:rPr>
          <w:sz w:val="20"/>
          <w:szCs w:val="20"/>
        </w:rPr>
        <w:t>Wybór</w:t>
      </w:r>
      <w:proofErr w:type="gramEnd"/>
      <w:r w:rsidR="00C26392">
        <w:rPr>
          <w:sz w:val="20"/>
          <w:szCs w:val="20"/>
        </w:rPr>
        <w:t xml:space="preserve"> określonej metody wyodrębniania wahań sezonowych zależy przede wszystkim od przebiegu ogólnej tendencji rozwojowej (a dokładniej od rodzaju funkcji, która tę tendencję opisuje) oraz typu wahań sezonowych. Wyróżnia się</w:t>
      </w:r>
      <w:proofErr w:type="gramStart"/>
      <w:r w:rsidR="00C26392">
        <w:rPr>
          <w:sz w:val="20"/>
          <w:szCs w:val="20"/>
        </w:rPr>
        <w:t>:</w:t>
      </w:r>
      <w:r w:rsidR="00C26392">
        <w:rPr>
          <w:sz w:val="20"/>
          <w:szCs w:val="20"/>
        </w:rPr>
        <w:br/>
        <w:t>a</w:t>
      </w:r>
      <w:proofErr w:type="gramEnd"/>
      <w:r w:rsidR="00C26392">
        <w:rPr>
          <w:sz w:val="20"/>
          <w:szCs w:val="20"/>
        </w:rPr>
        <w:t xml:space="preserve">) </w:t>
      </w:r>
      <w:r w:rsidR="00C26392" w:rsidRPr="003B3696">
        <w:rPr>
          <w:b/>
          <w:i/>
          <w:sz w:val="20"/>
          <w:szCs w:val="20"/>
        </w:rPr>
        <w:t>wahania addytywne (bezwzględne)</w:t>
      </w:r>
      <w:r w:rsidR="00C26392">
        <w:rPr>
          <w:sz w:val="20"/>
          <w:szCs w:val="20"/>
        </w:rPr>
        <w:t>, których amplituda w analogicznej fazie jest mniej więcej jednakowa;</w:t>
      </w:r>
      <w:r w:rsidR="00C26392">
        <w:rPr>
          <w:sz w:val="20"/>
          <w:szCs w:val="20"/>
        </w:rPr>
        <w:br/>
        <w:t xml:space="preserve">b) </w:t>
      </w:r>
      <w:r w:rsidR="00C26392" w:rsidRPr="003B3696">
        <w:rPr>
          <w:b/>
          <w:i/>
          <w:sz w:val="20"/>
          <w:szCs w:val="20"/>
        </w:rPr>
        <w:t>wahania multiplikatywne (względne)</w:t>
      </w:r>
      <w:r w:rsidR="00C26392">
        <w:rPr>
          <w:sz w:val="20"/>
          <w:szCs w:val="20"/>
        </w:rPr>
        <w:t>, których bezwzględna amplituda zmienia się, ale mniej więcej w stałym stosunku.</w:t>
      </w:r>
      <w:r w:rsidR="00C26392">
        <w:rPr>
          <w:sz w:val="20"/>
          <w:szCs w:val="20"/>
        </w:rPr>
        <w:br/>
        <w:t xml:space="preserve">     Graficznym obszarem wahań sezonowych jest krzywa przypominająca kształtem „falę”. Tak jak w fizyce, „fala” ta ma swoją długość, zwaną okresem, oraz wysokość, </w:t>
      </w:r>
      <w:proofErr w:type="gramStart"/>
      <w:r w:rsidR="00C26392">
        <w:rPr>
          <w:sz w:val="20"/>
          <w:szCs w:val="20"/>
        </w:rPr>
        <w:t>rozumianą jako</w:t>
      </w:r>
      <w:proofErr w:type="gramEnd"/>
      <w:r w:rsidR="00C26392">
        <w:rPr>
          <w:sz w:val="20"/>
          <w:szCs w:val="20"/>
        </w:rPr>
        <w:t xml:space="preserve"> różnica między największym odchyleniem w danym okresie a poziomem. W analizie szeregów czasowych poziomem odchyleń jest linia trendu.</w:t>
      </w:r>
      <w:r w:rsidR="00C26392">
        <w:rPr>
          <w:sz w:val="20"/>
          <w:szCs w:val="20"/>
        </w:rPr>
        <w:br/>
      </w:r>
      <w:r w:rsidR="00C26392">
        <w:rPr>
          <w:sz w:val="20"/>
          <w:szCs w:val="20"/>
        </w:rPr>
        <w:br/>
      </w:r>
      <w:r w:rsidR="005F6648">
        <w:rPr>
          <w:noProof/>
          <w:sz w:val="20"/>
          <w:szCs w:val="20"/>
          <w:lang w:eastAsia="pl-PL"/>
        </w:rPr>
        <w:drawing>
          <wp:inline distT="0" distB="0" distL="0" distR="0" wp14:anchorId="4A89D223" wp14:editId="244F730A">
            <wp:extent cx="4486275" cy="1447800"/>
            <wp:effectExtent l="0" t="0" r="9525"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35000"/>
                              </a14:imgEffect>
                              <a14:imgEffect>
                                <a14:brightnessContrast bright="20000" contrast="14000"/>
                              </a14:imgEffect>
                            </a14:imgLayer>
                          </a14:imgProps>
                        </a:ext>
                        <a:ext uri="{28A0092B-C50C-407E-A947-70E740481C1C}">
                          <a14:useLocalDpi xmlns:a14="http://schemas.microsoft.com/office/drawing/2010/main" val="0"/>
                        </a:ext>
                      </a:extLst>
                    </a:blip>
                    <a:srcRect/>
                    <a:stretch>
                      <a:fillRect/>
                    </a:stretch>
                  </pic:blipFill>
                  <pic:spPr bwMode="auto">
                    <a:xfrm>
                      <a:off x="0" y="0"/>
                      <a:ext cx="4501057" cy="1452570"/>
                    </a:xfrm>
                    <a:prstGeom prst="rect">
                      <a:avLst/>
                    </a:prstGeom>
                    <a:noFill/>
                    <a:ln>
                      <a:noFill/>
                    </a:ln>
                  </pic:spPr>
                </pic:pic>
              </a:graphicData>
            </a:graphic>
          </wp:inline>
        </w:drawing>
      </w:r>
      <w:r w:rsidR="00D13E71">
        <w:rPr>
          <w:sz w:val="20"/>
          <w:szCs w:val="20"/>
        </w:rPr>
        <w:br/>
      </w:r>
      <w:r w:rsidR="00D13E71">
        <w:rPr>
          <w:sz w:val="20"/>
          <w:szCs w:val="20"/>
        </w:rPr>
        <w:lastRenderedPageBreak/>
        <w:br/>
      </w:r>
      <w:r>
        <w:rPr>
          <w:b/>
          <w:sz w:val="20"/>
          <w:szCs w:val="20"/>
        </w:rPr>
        <w:t>&gt; METODY WYODRĘBNIANIA WAHAŃ SEZONOWYCH</w:t>
      </w:r>
      <w:r w:rsidR="00D13E71">
        <w:rPr>
          <w:b/>
          <w:sz w:val="20"/>
          <w:szCs w:val="20"/>
        </w:rPr>
        <w:t xml:space="preserve"> – c.</w:t>
      </w:r>
      <w:proofErr w:type="gramStart"/>
      <w:r w:rsidR="00D13E71">
        <w:rPr>
          <w:b/>
          <w:sz w:val="20"/>
          <w:szCs w:val="20"/>
        </w:rPr>
        <w:t>d</w:t>
      </w:r>
      <w:proofErr w:type="gramEnd"/>
      <w:r w:rsidR="00D13E71">
        <w:rPr>
          <w:b/>
          <w:sz w:val="20"/>
          <w:szCs w:val="20"/>
        </w:rPr>
        <w:t>.:</w:t>
      </w:r>
      <w:r w:rsidR="00D13E71">
        <w:rPr>
          <w:b/>
          <w:sz w:val="20"/>
          <w:szCs w:val="20"/>
        </w:rPr>
        <w:br/>
        <w:t xml:space="preserve">     </w:t>
      </w:r>
      <w:r w:rsidR="00D13E71">
        <w:rPr>
          <w:sz w:val="20"/>
          <w:szCs w:val="20"/>
        </w:rPr>
        <w:t>Istnieje wiele metod wyodrębniania wahań sezonowych. Należy podkreślić, iż tylko niektóre z nich mają charakter uniwersalny. W przypadku większości istnieje wiele warunków ograniczających ich zastosowanie.</w:t>
      </w:r>
      <w:r w:rsidR="005406AA">
        <w:rPr>
          <w:sz w:val="20"/>
          <w:szCs w:val="20"/>
        </w:rPr>
        <w:t xml:space="preserve"> </w:t>
      </w:r>
      <w:r w:rsidR="002C56DC">
        <w:rPr>
          <w:sz w:val="20"/>
          <w:szCs w:val="20"/>
        </w:rPr>
        <w:br/>
        <w:t xml:space="preserve">     Np. </w:t>
      </w:r>
      <w:r w:rsidR="002C56DC">
        <w:rPr>
          <w:b/>
          <w:sz w:val="20"/>
          <w:szCs w:val="20"/>
        </w:rPr>
        <w:t xml:space="preserve">metoda przeciętnych miesięcznych, </w:t>
      </w:r>
      <w:r w:rsidR="002C56DC">
        <w:rPr>
          <w:sz w:val="20"/>
          <w:szCs w:val="20"/>
        </w:rPr>
        <w:t xml:space="preserve">nazwana również metodą </w:t>
      </w:r>
      <w:proofErr w:type="spellStart"/>
      <w:r w:rsidR="002C56DC">
        <w:rPr>
          <w:sz w:val="20"/>
          <w:szCs w:val="20"/>
        </w:rPr>
        <w:t>Kemmerera</w:t>
      </w:r>
      <w:proofErr w:type="spellEnd"/>
      <w:r w:rsidR="002C56DC">
        <w:rPr>
          <w:sz w:val="20"/>
          <w:szCs w:val="20"/>
        </w:rPr>
        <w:t>, jest stosowana tylko w przypadku, gdy trend jest wielkością stałą, bez względu na charakter wahań.</w:t>
      </w:r>
      <w:r w:rsidR="002C56DC">
        <w:rPr>
          <w:sz w:val="20"/>
          <w:szCs w:val="20"/>
        </w:rPr>
        <w:br/>
        <w:t xml:space="preserve">     Z kolei </w:t>
      </w:r>
      <w:r w:rsidR="002C56DC">
        <w:rPr>
          <w:b/>
          <w:sz w:val="20"/>
          <w:szCs w:val="20"/>
        </w:rPr>
        <w:t xml:space="preserve">metoda średnich ruchomych </w:t>
      </w:r>
      <w:r w:rsidR="002C56DC">
        <w:rPr>
          <w:sz w:val="20"/>
          <w:szCs w:val="20"/>
        </w:rPr>
        <w:t xml:space="preserve">zarówno </w:t>
      </w:r>
      <w:r w:rsidR="002C56DC">
        <w:rPr>
          <w:b/>
          <w:sz w:val="20"/>
          <w:szCs w:val="20"/>
        </w:rPr>
        <w:t xml:space="preserve">absolutna </w:t>
      </w:r>
      <w:r w:rsidR="002C56DC">
        <w:rPr>
          <w:sz w:val="20"/>
          <w:szCs w:val="20"/>
        </w:rPr>
        <w:t xml:space="preserve">(dla wahań addytywnych), jak i </w:t>
      </w:r>
      <w:r w:rsidR="002C56DC">
        <w:rPr>
          <w:b/>
          <w:sz w:val="20"/>
          <w:szCs w:val="20"/>
        </w:rPr>
        <w:t xml:space="preserve">względna </w:t>
      </w:r>
      <w:r w:rsidR="002C56DC">
        <w:rPr>
          <w:sz w:val="20"/>
          <w:szCs w:val="20"/>
        </w:rPr>
        <w:t>(w przypadku wahań multiplikatywnych) znajdują zastosowanie wówczas, gdy tendencja rozwojowa jest opisana za pomocą funkcji liniowej.</w:t>
      </w:r>
      <w:r w:rsidR="002C56DC">
        <w:rPr>
          <w:sz w:val="20"/>
          <w:szCs w:val="20"/>
        </w:rPr>
        <w:br/>
        <w:t xml:space="preserve">     </w:t>
      </w:r>
      <w:r w:rsidR="002C56DC">
        <w:rPr>
          <w:b/>
          <w:sz w:val="20"/>
          <w:szCs w:val="20"/>
        </w:rPr>
        <w:t xml:space="preserve">Metoda wskaźników łańcuchowych </w:t>
      </w:r>
      <w:r w:rsidR="002C56DC">
        <w:rPr>
          <w:sz w:val="20"/>
          <w:szCs w:val="20"/>
        </w:rPr>
        <w:t>może być stosowana tylko dla trendu wykładniczego i wahań sezonowych multiplikatywnych.</w:t>
      </w:r>
      <w:r w:rsidR="002C56DC">
        <w:rPr>
          <w:sz w:val="20"/>
          <w:szCs w:val="20"/>
        </w:rPr>
        <w:br/>
        <w:t xml:space="preserve">     </w:t>
      </w:r>
      <w:r w:rsidR="002C56DC">
        <w:rPr>
          <w:b/>
          <w:sz w:val="20"/>
          <w:szCs w:val="20"/>
        </w:rPr>
        <w:t xml:space="preserve">Jedną z najbardziej uniwersalnych metod wyodrębniania wahań sezonowych, </w:t>
      </w:r>
      <w:r w:rsidR="002C56DC">
        <w:rPr>
          <w:sz w:val="20"/>
          <w:szCs w:val="20"/>
        </w:rPr>
        <w:t xml:space="preserve">możliwą do wykorzystania przy </w:t>
      </w:r>
      <w:r w:rsidR="00101928">
        <w:rPr>
          <w:sz w:val="20"/>
          <w:szCs w:val="20"/>
        </w:rPr>
        <w:t xml:space="preserve">wszelkich postaciach trendu i sezonowości, jest metoda </w:t>
      </w:r>
      <w:r w:rsidR="00101928">
        <w:rPr>
          <w:b/>
          <w:sz w:val="20"/>
          <w:szCs w:val="20"/>
        </w:rPr>
        <w:t xml:space="preserve">funkcji trendu (metoda wskaźników). </w:t>
      </w:r>
      <w:r w:rsidR="00101928">
        <w:rPr>
          <w:sz w:val="20"/>
          <w:szCs w:val="20"/>
        </w:rPr>
        <w:t xml:space="preserve">O jej przewadze świadczy również to, że uzyskane wyniki są znacznie dokładniejsze niż np. wyniki uzyskane w przypadku metody średnich ruchomych. W metodzie funkcji trendu obliczeń sezonowości dokonuje </w:t>
      </w:r>
      <w:proofErr w:type="gramStart"/>
      <w:r w:rsidR="00101928">
        <w:rPr>
          <w:sz w:val="20"/>
          <w:szCs w:val="20"/>
        </w:rPr>
        <w:t>się bowiem</w:t>
      </w:r>
      <w:proofErr w:type="gramEnd"/>
      <w:r w:rsidR="00101928">
        <w:rPr>
          <w:sz w:val="20"/>
          <w:szCs w:val="20"/>
        </w:rPr>
        <w:t xml:space="preserve"> na podstawie pełnego zbioru danych, bez skracania szeregu czasowego przez funkcję </w:t>
      </w:r>
      <w:r w:rsidR="003F4642">
        <w:rPr>
          <w:sz w:val="20"/>
          <w:szCs w:val="20"/>
        </w:rPr>
        <w:t xml:space="preserve">wygładzającą, jak ma to miejsce w metodzie średnich ruchomych. </w:t>
      </w:r>
    </w:p>
    <w:p w:rsidR="00041577" w:rsidRDefault="00A635E3" w:rsidP="00EC4428">
      <w:pPr>
        <w:spacing w:line="240" w:lineRule="auto"/>
        <w:rPr>
          <w:rFonts w:eastAsiaTheme="minorEastAsia"/>
          <w:sz w:val="20"/>
          <w:szCs w:val="20"/>
        </w:rPr>
      </w:pPr>
      <w:r>
        <w:rPr>
          <w:b/>
          <w:sz w:val="20"/>
          <w:szCs w:val="20"/>
        </w:rPr>
        <w:t xml:space="preserve">&gt; PROCES WYODRĘBNIANIA WAHAŃ </w:t>
      </w:r>
      <w:proofErr w:type="gramStart"/>
      <w:r>
        <w:rPr>
          <w:b/>
          <w:sz w:val="20"/>
          <w:szCs w:val="20"/>
        </w:rPr>
        <w:t>SEZONOWYCH:</w:t>
      </w:r>
      <w:r w:rsidR="003F4642">
        <w:rPr>
          <w:b/>
          <w:sz w:val="20"/>
          <w:szCs w:val="20"/>
        </w:rPr>
        <w:br/>
        <w:t xml:space="preserve">     </w:t>
      </w:r>
      <w:r w:rsidR="003F4642">
        <w:rPr>
          <w:sz w:val="20"/>
          <w:szCs w:val="20"/>
        </w:rPr>
        <w:t>Proces</w:t>
      </w:r>
      <w:proofErr w:type="gramEnd"/>
      <w:r w:rsidR="003F4642">
        <w:rPr>
          <w:sz w:val="20"/>
          <w:szCs w:val="20"/>
        </w:rPr>
        <w:t xml:space="preserve"> wyodrębniania wahań sezonowych metodą funkcji trendu, w zależności od przyjętego założenia o typie wahań (addytywne lub multiplikatywne), przedstawia się następująco:</w:t>
      </w:r>
      <w:r w:rsidR="003F4642">
        <w:rPr>
          <w:sz w:val="20"/>
          <w:szCs w:val="20"/>
        </w:rPr>
        <w:br/>
      </w:r>
      <w:r w:rsidR="003F4642" w:rsidRPr="009C76D4">
        <w:rPr>
          <w:b/>
          <w:sz w:val="20"/>
          <w:szCs w:val="20"/>
        </w:rPr>
        <w:t>a)</w:t>
      </w:r>
      <w:r w:rsidR="003F4642">
        <w:rPr>
          <w:sz w:val="20"/>
          <w:szCs w:val="20"/>
        </w:rPr>
        <w:t xml:space="preserve"> </w:t>
      </w:r>
      <w:r w:rsidR="003F4642">
        <w:rPr>
          <w:b/>
          <w:sz w:val="20"/>
          <w:szCs w:val="20"/>
        </w:rPr>
        <w:t xml:space="preserve">wyodrębnienie tendencji rozwojowej, </w:t>
      </w:r>
      <w:r w:rsidR="003F4642">
        <w:rPr>
          <w:sz w:val="20"/>
          <w:szCs w:val="20"/>
        </w:rPr>
        <w:t>czyli określenie modelu trendu opisującego analizowane zjawisko oraz wyznaczenie wartości teoretycznych ŷ (przez podstawienie do funkcji trendu poszczególnych numerów okresów);</w:t>
      </w:r>
      <w:r w:rsidR="003F4642">
        <w:rPr>
          <w:sz w:val="20"/>
          <w:szCs w:val="20"/>
        </w:rPr>
        <w:br/>
      </w:r>
      <w:r w:rsidR="003F4642" w:rsidRPr="009C76D4">
        <w:rPr>
          <w:b/>
          <w:sz w:val="20"/>
          <w:szCs w:val="20"/>
        </w:rPr>
        <w:t>b)</w:t>
      </w:r>
      <w:r w:rsidR="003F4642">
        <w:rPr>
          <w:sz w:val="20"/>
          <w:szCs w:val="20"/>
        </w:rPr>
        <w:t xml:space="preserve"> </w:t>
      </w:r>
      <w:r w:rsidR="003F4642">
        <w:rPr>
          <w:b/>
          <w:sz w:val="20"/>
          <w:szCs w:val="20"/>
        </w:rPr>
        <w:t>uwolnienie wyrazów szeregu empirycznego (y) od wartości teoretycznych (ŷ) poprzez:</w:t>
      </w:r>
      <w:r w:rsidR="003F4642">
        <w:rPr>
          <w:b/>
          <w:sz w:val="20"/>
          <w:szCs w:val="20"/>
        </w:rPr>
        <w:br/>
      </w:r>
      <w:r w:rsidR="003F4642">
        <w:rPr>
          <w:sz w:val="20"/>
          <w:szCs w:val="20"/>
        </w:rPr>
        <w:t xml:space="preserve">- odjęcie od wartości szeregu empirycznego wartości szeregu teoretycznego (wahania addytywne): </w:t>
      </w:r>
      <w:r w:rsidR="003F4642" w:rsidRPr="003B3696">
        <w:rPr>
          <w:b/>
          <w:sz w:val="24"/>
          <w:szCs w:val="20"/>
        </w:rPr>
        <w:t>s</w:t>
      </w:r>
      <w:r w:rsidR="003F4642" w:rsidRPr="003B3696">
        <w:rPr>
          <w:b/>
          <w:sz w:val="24"/>
          <w:szCs w:val="20"/>
          <w:vertAlign w:val="subscript"/>
        </w:rPr>
        <w:t>i</w:t>
      </w:r>
      <w:r w:rsidR="003F4642" w:rsidRPr="003B3696">
        <w:rPr>
          <w:b/>
          <w:sz w:val="24"/>
          <w:szCs w:val="20"/>
        </w:rPr>
        <w:t xml:space="preserve"> = y – ŷ</w:t>
      </w:r>
      <w:r w:rsidR="003F4642">
        <w:rPr>
          <w:b/>
          <w:sz w:val="20"/>
          <w:szCs w:val="20"/>
        </w:rPr>
        <w:br/>
        <w:t xml:space="preserve">- </w:t>
      </w:r>
      <w:r w:rsidR="003F4642">
        <w:rPr>
          <w:sz w:val="20"/>
          <w:szCs w:val="20"/>
        </w:rPr>
        <w:t xml:space="preserve">obliczenie ilorazu wartości szeregu empirycznego i wartości szeregu teoretycznego (wahania multiplikatywne): </w:t>
      </w:r>
      <w:r w:rsidR="003F4642" w:rsidRPr="003B3696">
        <w:rPr>
          <w:b/>
          <w:sz w:val="24"/>
          <w:szCs w:val="20"/>
        </w:rPr>
        <w:t>s</w:t>
      </w:r>
      <w:r w:rsidR="003F4642" w:rsidRPr="003B3696">
        <w:rPr>
          <w:b/>
          <w:sz w:val="24"/>
          <w:szCs w:val="20"/>
          <w:vertAlign w:val="subscript"/>
        </w:rPr>
        <w:t>i</w:t>
      </w:r>
      <w:r w:rsidR="003F4642" w:rsidRPr="003B3696">
        <w:rPr>
          <w:b/>
          <w:sz w:val="24"/>
          <w:szCs w:val="20"/>
        </w:rPr>
        <w:t xml:space="preserve"> = </w:t>
      </w:r>
      <m:oMath>
        <m:f>
          <m:fPr>
            <m:ctrlPr>
              <w:rPr>
                <w:rFonts w:ascii="Cambria Math" w:hAnsi="Cambria Math"/>
                <w:b/>
                <w:i/>
                <w:sz w:val="24"/>
                <w:szCs w:val="20"/>
              </w:rPr>
            </m:ctrlPr>
          </m:fPr>
          <m:num>
            <m:r>
              <m:rPr>
                <m:sty m:val="bi"/>
              </m:rPr>
              <w:rPr>
                <w:rFonts w:ascii="Cambria Math" w:hAnsi="Cambria Math"/>
                <w:sz w:val="24"/>
                <w:szCs w:val="20"/>
              </w:rPr>
              <m:t>y</m:t>
            </m:r>
          </m:num>
          <m:den>
            <m:r>
              <m:rPr>
                <m:sty m:val="bi"/>
              </m:rPr>
              <w:rPr>
                <w:rFonts w:ascii="Cambria Math" w:hAnsi="Cambria Math"/>
                <w:sz w:val="24"/>
                <w:szCs w:val="20"/>
              </w:rPr>
              <m:t>ŷ</m:t>
            </m:r>
          </m:den>
        </m:f>
      </m:oMath>
      <w:r w:rsidR="003F4642">
        <w:rPr>
          <w:rFonts w:eastAsiaTheme="minorEastAsia"/>
          <w:b/>
          <w:sz w:val="20"/>
          <w:szCs w:val="20"/>
        </w:rPr>
        <w:br/>
      </w:r>
      <w:r w:rsidR="00EE2DFB" w:rsidRPr="009C76D4">
        <w:rPr>
          <w:rFonts w:eastAsiaTheme="minorEastAsia"/>
          <w:b/>
          <w:sz w:val="20"/>
          <w:szCs w:val="20"/>
        </w:rPr>
        <w:t>c)</w:t>
      </w:r>
      <w:r w:rsidR="00EE2DFB">
        <w:rPr>
          <w:rFonts w:eastAsiaTheme="minorEastAsia"/>
          <w:sz w:val="20"/>
          <w:szCs w:val="20"/>
        </w:rPr>
        <w:t xml:space="preserve"> </w:t>
      </w:r>
      <w:r w:rsidR="003F4642">
        <w:rPr>
          <w:rFonts w:eastAsiaTheme="minorEastAsia"/>
          <w:sz w:val="20"/>
          <w:szCs w:val="20"/>
        </w:rPr>
        <w:t xml:space="preserve">obliczenie </w:t>
      </w:r>
      <w:r w:rsidR="003F4642">
        <w:rPr>
          <w:rFonts w:eastAsiaTheme="minorEastAsia"/>
          <w:b/>
          <w:sz w:val="20"/>
          <w:szCs w:val="20"/>
        </w:rPr>
        <w:t xml:space="preserve">surowych wskaźników sezonowości, </w:t>
      </w:r>
      <w:proofErr w:type="spellStart"/>
      <w:r w:rsidR="003F4642">
        <w:rPr>
          <w:rFonts w:eastAsiaTheme="minorEastAsia"/>
          <w:sz w:val="20"/>
          <w:szCs w:val="20"/>
        </w:rPr>
        <w:t>tj</w:t>
      </w:r>
      <w:proofErr w:type="spellEnd"/>
      <w:r w:rsidR="003F4642">
        <w:rPr>
          <w:rFonts w:eastAsiaTheme="minorEastAsia"/>
          <w:sz w:val="20"/>
          <w:szCs w:val="20"/>
        </w:rPr>
        <w:t xml:space="preserve">, średnich dla jednoimiennych okresów (miesięcy, kwadratów): </w:t>
      </w:r>
      <w:r w:rsidR="003F4642" w:rsidRPr="003B3696">
        <w:rPr>
          <w:rFonts w:eastAsiaTheme="minorEastAsia"/>
          <w:b/>
          <w:sz w:val="24"/>
          <w:szCs w:val="20"/>
        </w:rPr>
        <w:t>S</w:t>
      </w:r>
      <w:r w:rsidR="003F4642" w:rsidRPr="003B3696">
        <w:rPr>
          <w:rFonts w:eastAsiaTheme="minorEastAsia"/>
          <w:b/>
          <w:sz w:val="24"/>
          <w:szCs w:val="20"/>
          <w:vertAlign w:val="subscript"/>
        </w:rPr>
        <w:t xml:space="preserve">n </w:t>
      </w:r>
      <w:r w:rsidR="00A1711C" w:rsidRPr="003B3696">
        <w:rPr>
          <w:rFonts w:eastAsiaTheme="minorEastAsia"/>
          <w:b/>
          <w:sz w:val="24"/>
          <w:szCs w:val="20"/>
        </w:rPr>
        <w:t>= Σ s</w:t>
      </w:r>
      <w:r w:rsidR="00A1711C" w:rsidRPr="003B3696">
        <w:rPr>
          <w:rFonts w:eastAsiaTheme="minorEastAsia"/>
          <w:b/>
          <w:sz w:val="24"/>
          <w:szCs w:val="20"/>
          <w:vertAlign w:val="subscript"/>
        </w:rPr>
        <w:t>i</w:t>
      </w:r>
      <w:r w:rsidR="00A1711C" w:rsidRPr="003B3696">
        <w:rPr>
          <w:rFonts w:eastAsiaTheme="minorEastAsia"/>
          <w:b/>
          <w:sz w:val="24"/>
          <w:szCs w:val="20"/>
        </w:rPr>
        <w:t xml:space="preserve"> / n</w:t>
      </w:r>
      <w:r w:rsidR="00A1711C">
        <w:rPr>
          <w:rFonts w:eastAsiaTheme="minorEastAsia"/>
          <w:b/>
          <w:sz w:val="20"/>
          <w:szCs w:val="20"/>
        </w:rPr>
        <w:br/>
      </w:r>
      <w:r w:rsidR="00A1711C">
        <w:rPr>
          <w:rFonts w:eastAsiaTheme="minorEastAsia"/>
          <w:sz w:val="20"/>
          <w:szCs w:val="20"/>
        </w:rPr>
        <w:t>gdzie:</w:t>
      </w:r>
      <w:r w:rsidR="00A1711C" w:rsidRPr="003B3696">
        <w:rPr>
          <w:rFonts w:eastAsiaTheme="minorEastAsia"/>
          <w:b/>
          <w:sz w:val="20"/>
          <w:szCs w:val="20"/>
        </w:rPr>
        <w:t xml:space="preserve"> s</w:t>
      </w:r>
      <w:r w:rsidR="00A1711C" w:rsidRPr="003B3696">
        <w:rPr>
          <w:rFonts w:eastAsiaTheme="minorEastAsia"/>
          <w:b/>
          <w:sz w:val="20"/>
          <w:szCs w:val="20"/>
          <w:vertAlign w:val="subscript"/>
        </w:rPr>
        <w:t>i</w:t>
      </w:r>
      <w:r w:rsidR="00A1711C">
        <w:rPr>
          <w:rFonts w:eastAsiaTheme="minorEastAsia"/>
          <w:sz w:val="20"/>
          <w:szCs w:val="20"/>
        </w:rPr>
        <w:t xml:space="preserve"> – wartości obliczone w poprzednim etapie, które dotyczą tych samych okresów w poszczególnych latach (np. wartości s</w:t>
      </w:r>
      <w:r w:rsidR="00A1711C">
        <w:rPr>
          <w:rFonts w:eastAsiaTheme="minorEastAsia"/>
          <w:sz w:val="20"/>
          <w:szCs w:val="20"/>
          <w:vertAlign w:val="subscript"/>
        </w:rPr>
        <w:t>i</w:t>
      </w:r>
      <w:r w:rsidR="00A1711C">
        <w:rPr>
          <w:rFonts w:eastAsiaTheme="minorEastAsia"/>
          <w:sz w:val="20"/>
          <w:szCs w:val="20"/>
        </w:rPr>
        <w:t xml:space="preserve"> obliczone dla wszystkich</w:t>
      </w:r>
      <w:r w:rsidR="00EE2DFB">
        <w:rPr>
          <w:rFonts w:eastAsiaTheme="minorEastAsia"/>
          <w:sz w:val="20"/>
          <w:szCs w:val="20"/>
        </w:rPr>
        <w:t xml:space="preserve"> pierwszych </w:t>
      </w:r>
      <w:proofErr w:type="gramStart"/>
      <w:r w:rsidR="00EE2DFB">
        <w:rPr>
          <w:rFonts w:eastAsiaTheme="minorEastAsia"/>
          <w:sz w:val="20"/>
          <w:szCs w:val="20"/>
        </w:rPr>
        <w:t xml:space="preserve">kwartałów); </w:t>
      </w:r>
      <w:r w:rsidR="00EE2DFB">
        <w:rPr>
          <w:rFonts w:eastAsiaTheme="minorEastAsia"/>
          <w:sz w:val="20"/>
          <w:szCs w:val="20"/>
        </w:rPr>
        <w:br/>
        <w:t xml:space="preserve">            </w:t>
      </w:r>
      <w:r w:rsidR="00EE2DFB" w:rsidRPr="003B3696">
        <w:rPr>
          <w:rFonts w:eastAsiaTheme="minorEastAsia"/>
          <w:b/>
          <w:sz w:val="20"/>
          <w:szCs w:val="20"/>
        </w:rPr>
        <w:t>n</w:t>
      </w:r>
      <w:proofErr w:type="gramEnd"/>
      <w:r w:rsidR="00EE2DFB">
        <w:rPr>
          <w:rFonts w:eastAsiaTheme="minorEastAsia"/>
          <w:sz w:val="20"/>
          <w:szCs w:val="20"/>
        </w:rPr>
        <w:t xml:space="preserve"> – liczba jednoimiennych okresów (np. liczba pierwszych kwartałów w analizowanym szeregu czasowym).</w:t>
      </w:r>
    </w:p>
    <w:p w:rsidR="00EE2DFB" w:rsidRDefault="00A635E3" w:rsidP="00EE2DFB">
      <w:pPr>
        <w:tabs>
          <w:tab w:val="center" w:pos="5528"/>
        </w:tabs>
        <w:spacing w:line="240" w:lineRule="auto"/>
        <w:rPr>
          <w:sz w:val="20"/>
          <w:szCs w:val="20"/>
        </w:rPr>
      </w:pPr>
      <w:r>
        <w:rPr>
          <w:b/>
          <w:sz w:val="20"/>
          <w:szCs w:val="20"/>
        </w:rPr>
        <w:t xml:space="preserve">&gt; </w:t>
      </w:r>
      <w:r w:rsidR="00EE2DFB">
        <w:rPr>
          <w:b/>
          <w:sz w:val="20"/>
          <w:szCs w:val="20"/>
        </w:rPr>
        <w:t>P</w:t>
      </w:r>
      <w:r>
        <w:rPr>
          <w:b/>
          <w:sz w:val="20"/>
          <w:szCs w:val="20"/>
        </w:rPr>
        <w:t>ROCES WYODRĘBNIANIA WAHAŃ SEZONOWYCH</w:t>
      </w:r>
      <w:r w:rsidR="00EE2DFB">
        <w:rPr>
          <w:b/>
          <w:sz w:val="20"/>
          <w:szCs w:val="20"/>
        </w:rPr>
        <w:t xml:space="preserve">– c. </w:t>
      </w:r>
      <w:proofErr w:type="gramStart"/>
      <w:r w:rsidR="00EE2DFB">
        <w:rPr>
          <w:b/>
          <w:sz w:val="20"/>
          <w:szCs w:val="20"/>
        </w:rPr>
        <w:t>d. :</w:t>
      </w:r>
      <w:r w:rsidR="00EE2DFB">
        <w:rPr>
          <w:b/>
          <w:sz w:val="20"/>
          <w:szCs w:val="20"/>
        </w:rPr>
        <w:tab/>
      </w:r>
      <w:r w:rsidR="00EE2DFB">
        <w:rPr>
          <w:b/>
          <w:sz w:val="20"/>
          <w:szCs w:val="20"/>
        </w:rPr>
        <w:br/>
        <w:t xml:space="preserve">     </w:t>
      </w:r>
      <w:proofErr w:type="gramEnd"/>
      <w:r w:rsidR="00EE2DFB">
        <w:rPr>
          <w:sz w:val="20"/>
          <w:szCs w:val="20"/>
        </w:rPr>
        <w:t xml:space="preserve">Proces ten wydłuża się dodatkowo o dwa etapy, w </w:t>
      </w:r>
      <w:proofErr w:type="gramStart"/>
      <w:r w:rsidR="00EE2DFB">
        <w:rPr>
          <w:sz w:val="20"/>
          <w:szCs w:val="20"/>
        </w:rPr>
        <w:t>przypadku gdy</w:t>
      </w:r>
      <w:proofErr w:type="gramEnd"/>
      <w:r w:rsidR="00EE2DFB">
        <w:rPr>
          <w:sz w:val="20"/>
          <w:szCs w:val="20"/>
        </w:rPr>
        <w:t xml:space="preserve"> suma wskaźników surowych nie jest równa liczbie tych wskaźników (np. gdy analizujemy wahania kwartalne, suma surowych wskaźników powinna wynosić 4. Jeśli natomiast przedmiotem analizy są wahania miesięczne, to suma ta powinna się równać 12 – wahanie multiplikatywne) lub nie jest równa zeru (wahanie addytywne).</w:t>
      </w:r>
      <w:r w:rsidR="00EE2DFB">
        <w:rPr>
          <w:sz w:val="20"/>
          <w:szCs w:val="20"/>
        </w:rPr>
        <w:br/>
        <w:t xml:space="preserve">     Dalsza część procesu wyodrębniania wahań sezonowych wygląda wtedy następująco</w:t>
      </w:r>
      <w:proofErr w:type="gramStart"/>
      <w:r w:rsidR="00EE2DFB">
        <w:rPr>
          <w:sz w:val="20"/>
          <w:szCs w:val="20"/>
        </w:rPr>
        <w:t>:</w:t>
      </w:r>
      <w:r w:rsidR="00EE2DFB">
        <w:rPr>
          <w:sz w:val="20"/>
          <w:szCs w:val="20"/>
        </w:rPr>
        <w:br/>
      </w:r>
      <w:r w:rsidR="00EE2DFB" w:rsidRPr="009C76D4">
        <w:rPr>
          <w:b/>
          <w:sz w:val="20"/>
          <w:szCs w:val="20"/>
        </w:rPr>
        <w:t>d</w:t>
      </w:r>
      <w:proofErr w:type="gramEnd"/>
      <w:r w:rsidR="00EE2DFB" w:rsidRPr="009C76D4">
        <w:rPr>
          <w:b/>
          <w:sz w:val="20"/>
          <w:szCs w:val="20"/>
        </w:rPr>
        <w:t>)</w:t>
      </w:r>
      <w:r w:rsidR="00EE2DFB">
        <w:rPr>
          <w:sz w:val="20"/>
          <w:szCs w:val="20"/>
        </w:rPr>
        <w:t xml:space="preserve"> obliczenie współczynnika korygującego (k), czyli średniej arytmetycznej wskaźników surowych: </w:t>
      </w:r>
      <w:r w:rsidR="00EE2DFB" w:rsidRPr="003B3696">
        <w:rPr>
          <w:b/>
          <w:sz w:val="24"/>
          <w:szCs w:val="20"/>
        </w:rPr>
        <w:t>k = Σ S</w:t>
      </w:r>
      <w:r w:rsidR="00EE2DFB" w:rsidRPr="003B3696">
        <w:rPr>
          <w:b/>
          <w:sz w:val="24"/>
          <w:szCs w:val="20"/>
          <w:vertAlign w:val="subscript"/>
        </w:rPr>
        <w:t>n</w:t>
      </w:r>
      <w:r w:rsidR="00EE2DFB" w:rsidRPr="003B3696">
        <w:rPr>
          <w:b/>
          <w:sz w:val="24"/>
          <w:szCs w:val="20"/>
        </w:rPr>
        <w:t xml:space="preserve"> / d</w:t>
      </w:r>
      <w:r w:rsidR="00EE2DFB">
        <w:rPr>
          <w:b/>
          <w:sz w:val="20"/>
          <w:szCs w:val="20"/>
        </w:rPr>
        <w:br/>
      </w:r>
      <w:r w:rsidR="00EE2DFB">
        <w:rPr>
          <w:sz w:val="20"/>
          <w:szCs w:val="20"/>
        </w:rPr>
        <w:t xml:space="preserve">gdzie: </w:t>
      </w:r>
      <w:r w:rsidR="00EE2DFB" w:rsidRPr="009C76D4">
        <w:rPr>
          <w:b/>
          <w:sz w:val="20"/>
          <w:szCs w:val="20"/>
        </w:rPr>
        <w:t>d –</w:t>
      </w:r>
      <w:r w:rsidR="00EE2DFB">
        <w:rPr>
          <w:sz w:val="20"/>
          <w:szCs w:val="20"/>
        </w:rPr>
        <w:t xml:space="preserve"> liczba okresów w obrębie jednego roku (np. gdy rozpatrujemy wahania kwartalne, wówczas </w:t>
      </w:r>
      <w:r w:rsidR="00EE2DFB" w:rsidRPr="009C76D4">
        <w:rPr>
          <w:b/>
          <w:sz w:val="20"/>
          <w:szCs w:val="20"/>
        </w:rPr>
        <w:t>d=4</w:t>
      </w:r>
      <w:r w:rsidR="00EE2DFB">
        <w:rPr>
          <w:sz w:val="20"/>
          <w:szCs w:val="20"/>
        </w:rPr>
        <w:t xml:space="preserve">, a gdy analizujemy wahania miesięczne, </w:t>
      </w:r>
      <w:r w:rsidR="00EE2DFB" w:rsidRPr="009C76D4">
        <w:rPr>
          <w:b/>
          <w:sz w:val="20"/>
          <w:szCs w:val="20"/>
        </w:rPr>
        <w:t>d=12</w:t>
      </w:r>
      <w:r w:rsidR="00EE2DFB">
        <w:rPr>
          <w:sz w:val="20"/>
          <w:szCs w:val="20"/>
        </w:rPr>
        <w:t>)</w:t>
      </w:r>
    </w:p>
    <w:p w:rsidR="00EE2DFB" w:rsidRDefault="00EE2DFB" w:rsidP="00EE2DFB">
      <w:pPr>
        <w:tabs>
          <w:tab w:val="center" w:pos="5528"/>
        </w:tabs>
        <w:spacing w:line="240" w:lineRule="auto"/>
        <w:rPr>
          <w:b/>
          <w:sz w:val="20"/>
          <w:szCs w:val="20"/>
        </w:rPr>
      </w:pPr>
      <w:r w:rsidRPr="009C76D4">
        <w:rPr>
          <w:b/>
          <w:sz w:val="20"/>
          <w:szCs w:val="20"/>
        </w:rPr>
        <w:t>e)</w:t>
      </w:r>
      <w:r>
        <w:rPr>
          <w:sz w:val="20"/>
          <w:szCs w:val="20"/>
        </w:rPr>
        <w:t xml:space="preserve"> obliczanie </w:t>
      </w:r>
      <w:r>
        <w:rPr>
          <w:b/>
          <w:sz w:val="20"/>
          <w:szCs w:val="20"/>
        </w:rPr>
        <w:t>oczyszczonych wskaźników wahań sezonowych</w:t>
      </w:r>
      <w:proofErr w:type="gramStart"/>
      <w:r>
        <w:rPr>
          <w:b/>
          <w:sz w:val="20"/>
          <w:szCs w:val="20"/>
        </w:rPr>
        <w:t>:</w:t>
      </w:r>
      <w:r>
        <w:rPr>
          <w:b/>
          <w:sz w:val="20"/>
          <w:szCs w:val="20"/>
        </w:rPr>
        <w:br/>
      </w:r>
      <w:r>
        <w:rPr>
          <w:sz w:val="20"/>
          <w:szCs w:val="20"/>
        </w:rPr>
        <w:t>- od</w:t>
      </w:r>
      <w:proofErr w:type="gramEnd"/>
      <w:r>
        <w:rPr>
          <w:sz w:val="20"/>
          <w:szCs w:val="20"/>
        </w:rPr>
        <w:t xml:space="preserve"> poszczególnych wskaźników surowych odejmuje się współczynnik korygujący (wahania addytywne): </w:t>
      </w:r>
      <w:r w:rsidRPr="003B3696">
        <w:rPr>
          <w:b/>
          <w:sz w:val="24"/>
          <w:szCs w:val="20"/>
        </w:rPr>
        <w:t>S</w:t>
      </w:r>
      <w:r w:rsidRPr="003B3696">
        <w:rPr>
          <w:b/>
          <w:sz w:val="24"/>
          <w:szCs w:val="20"/>
          <w:vertAlign w:val="subscript"/>
        </w:rPr>
        <w:t>oi</w:t>
      </w:r>
      <w:r w:rsidRPr="003B3696">
        <w:rPr>
          <w:b/>
          <w:sz w:val="24"/>
          <w:szCs w:val="20"/>
        </w:rPr>
        <w:t xml:space="preserve"> = S</w:t>
      </w:r>
      <w:r w:rsidRPr="003B3696">
        <w:rPr>
          <w:b/>
          <w:sz w:val="24"/>
          <w:szCs w:val="20"/>
          <w:vertAlign w:val="subscript"/>
        </w:rPr>
        <w:t>SI</w:t>
      </w:r>
      <w:r w:rsidRPr="003B3696">
        <w:rPr>
          <w:b/>
          <w:sz w:val="24"/>
          <w:szCs w:val="20"/>
        </w:rPr>
        <w:t xml:space="preserve"> – k</w:t>
      </w:r>
      <w:r>
        <w:rPr>
          <w:b/>
          <w:sz w:val="20"/>
          <w:szCs w:val="20"/>
        </w:rPr>
        <w:br/>
      </w:r>
      <w:r>
        <w:rPr>
          <w:sz w:val="20"/>
          <w:szCs w:val="20"/>
        </w:rPr>
        <w:t xml:space="preserve">- poszczególne wskaźniki surowe dzieli się przez współczynnik korygujący (wahania multiplikatywne): </w:t>
      </w:r>
      <w:r w:rsidRPr="003B3696">
        <w:rPr>
          <w:b/>
          <w:sz w:val="24"/>
          <w:szCs w:val="20"/>
        </w:rPr>
        <w:t>S</w:t>
      </w:r>
      <w:r w:rsidRPr="003B3696">
        <w:rPr>
          <w:b/>
          <w:sz w:val="24"/>
          <w:szCs w:val="20"/>
          <w:vertAlign w:val="subscript"/>
        </w:rPr>
        <w:t>oi</w:t>
      </w:r>
      <w:r w:rsidRPr="003B3696">
        <w:rPr>
          <w:b/>
          <w:sz w:val="24"/>
          <w:szCs w:val="20"/>
        </w:rPr>
        <w:t xml:space="preserve"> = S</w:t>
      </w:r>
      <w:r w:rsidRPr="003B3696">
        <w:rPr>
          <w:b/>
          <w:sz w:val="24"/>
          <w:szCs w:val="20"/>
          <w:vertAlign w:val="subscript"/>
        </w:rPr>
        <w:t>n</w:t>
      </w:r>
      <w:r w:rsidRPr="003B3696">
        <w:rPr>
          <w:b/>
          <w:sz w:val="24"/>
          <w:szCs w:val="20"/>
        </w:rPr>
        <w:t xml:space="preserve"> / k</w:t>
      </w:r>
    </w:p>
    <w:p w:rsidR="00DF37BB" w:rsidRDefault="00A635E3" w:rsidP="00EE2DFB">
      <w:pPr>
        <w:tabs>
          <w:tab w:val="center" w:pos="5528"/>
        </w:tabs>
        <w:spacing w:line="240" w:lineRule="auto"/>
        <w:rPr>
          <w:sz w:val="20"/>
          <w:szCs w:val="20"/>
        </w:rPr>
      </w:pPr>
      <w:r>
        <w:rPr>
          <w:b/>
          <w:sz w:val="20"/>
          <w:szCs w:val="20"/>
        </w:rPr>
        <w:t xml:space="preserve">&gt; INTERPRETACJA WSKAŹNIKÓW WAHAŃ </w:t>
      </w:r>
      <w:proofErr w:type="gramStart"/>
      <w:r>
        <w:rPr>
          <w:b/>
          <w:sz w:val="20"/>
          <w:szCs w:val="20"/>
        </w:rPr>
        <w:t>SEZONOWYCH:</w:t>
      </w:r>
      <w:r w:rsidR="00DF37BB">
        <w:rPr>
          <w:b/>
          <w:sz w:val="20"/>
          <w:szCs w:val="20"/>
        </w:rPr>
        <w:br/>
        <w:t xml:space="preserve">     </w:t>
      </w:r>
      <w:r w:rsidR="00DF37BB">
        <w:rPr>
          <w:sz w:val="20"/>
          <w:szCs w:val="20"/>
        </w:rPr>
        <w:t>W</w:t>
      </w:r>
      <w:proofErr w:type="gramEnd"/>
      <w:r w:rsidR="00DF37BB">
        <w:rPr>
          <w:sz w:val="20"/>
          <w:szCs w:val="20"/>
        </w:rPr>
        <w:t xml:space="preserve"> przypadku </w:t>
      </w:r>
      <w:r w:rsidR="00DF37BB">
        <w:rPr>
          <w:b/>
          <w:sz w:val="20"/>
          <w:szCs w:val="20"/>
        </w:rPr>
        <w:t xml:space="preserve">wahań addytywnych </w:t>
      </w:r>
      <w:r w:rsidR="00DC7E88">
        <w:rPr>
          <w:sz w:val="20"/>
          <w:szCs w:val="20"/>
        </w:rPr>
        <w:t xml:space="preserve">ekonomicznej interpretacji podlegają wartości bezwzględne. </w:t>
      </w:r>
      <w:r w:rsidR="00DC7E88" w:rsidRPr="00DC7E88">
        <w:rPr>
          <w:b/>
          <w:sz w:val="20"/>
          <w:szCs w:val="20"/>
        </w:rPr>
        <w:t>Za przeciętny poziom zjawiska uznaje się wartość zero.</w:t>
      </w:r>
      <w:r w:rsidR="00DC7E88">
        <w:rPr>
          <w:b/>
          <w:sz w:val="20"/>
          <w:szCs w:val="20"/>
        </w:rPr>
        <w:t xml:space="preserve"> </w:t>
      </w:r>
      <w:r w:rsidR="00DC7E88">
        <w:rPr>
          <w:sz w:val="20"/>
          <w:szCs w:val="20"/>
        </w:rPr>
        <w:t>Jeżeli wartość wskaźnika znacząco odchyla się od tego poziomu, oznacza to, że badane zjawisko podlega wahaniom sezonowym.</w:t>
      </w:r>
      <w:r w:rsidR="00DC7E88">
        <w:rPr>
          <w:sz w:val="20"/>
          <w:szCs w:val="20"/>
        </w:rPr>
        <w:br/>
        <w:t xml:space="preserve">     Wskaźniki sezonowych </w:t>
      </w:r>
      <w:r w:rsidR="00DC7E88">
        <w:rPr>
          <w:b/>
          <w:sz w:val="20"/>
          <w:szCs w:val="20"/>
        </w:rPr>
        <w:t xml:space="preserve">wahań multiplikatywnych </w:t>
      </w:r>
      <w:r w:rsidR="00DC7E88">
        <w:rPr>
          <w:sz w:val="20"/>
          <w:szCs w:val="20"/>
        </w:rPr>
        <w:t xml:space="preserve">wyraża </w:t>
      </w:r>
      <w:proofErr w:type="gramStart"/>
      <w:r w:rsidR="00DC7E88">
        <w:rPr>
          <w:sz w:val="20"/>
          <w:szCs w:val="20"/>
        </w:rPr>
        <w:t>się w %, dlatego</w:t>
      </w:r>
      <w:proofErr w:type="gramEnd"/>
      <w:r w:rsidR="00DC7E88">
        <w:rPr>
          <w:sz w:val="20"/>
          <w:szCs w:val="20"/>
        </w:rPr>
        <w:t xml:space="preserve"> też ich wartość należy przemnożyć przez 100. Ich interpretacja ma wymiar względny, ponieważ </w:t>
      </w:r>
      <w:r w:rsidR="00DC7E88">
        <w:rPr>
          <w:b/>
          <w:sz w:val="20"/>
          <w:szCs w:val="20"/>
        </w:rPr>
        <w:t xml:space="preserve">odnosi się do przeciętnego poziomu rozwoju zjawiska w ciągu roku, którego wartość przyjmuje się za 100%. </w:t>
      </w:r>
      <w:r w:rsidR="00DC7E88">
        <w:rPr>
          <w:sz w:val="20"/>
          <w:szCs w:val="20"/>
        </w:rPr>
        <w:t>Wskaźniki znacznie różniące się od 100% wskazują na występowanie sezonowości, natomiast te, które mają wartość zbliżoną do 100% oznaczają brak wahań sezonowych.</w:t>
      </w:r>
      <w:r w:rsidR="00DC7E88">
        <w:rPr>
          <w:sz w:val="20"/>
          <w:szCs w:val="20"/>
        </w:rPr>
        <w:br/>
        <w:t xml:space="preserve">     (Owa znacząca różnica może w zależności od typu zjawiska oznaczyć odmienne wartości, np. dla większości zjawisk ekonomicznych kilkuprocentowe wahania mogą się okazać nieistotne, podczas gdy w przypadku zjawisk społecznych, jak np. zmiany liczby bezrobotnych, nawet 2-3 – procentowe zmiany oznaczają – w wartościach bezwzględnych – duże wahania okresowe).</w:t>
      </w:r>
    </w:p>
    <w:p w:rsidR="00DC7E88" w:rsidRPr="00DC7E88" w:rsidRDefault="009C76D4" w:rsidP="00EE2DFB">
      <w:pPr>
        <w:tabs>
          <w:tab w:val="center" w:pos="5528"/>
        </w:tabs>
        <w:spacing w:line="240" w:lineRule="auto"/>
        <w:rPr>
          <w:sz w:val="20"/>
          <w:szCs w:val="20"/>
        </w:rPr>
      </w:pPr>
      <w:r>
        <w:rPr>
          <w:b/>
          <w:sz w:val="20"/>
          <w:szCs w:val="20"/>
        </w:rPr>
        <w:br/>
      </w:r>
      <w:r>
        <w:rPr>
          <w:b/>
          <w:sz w:val="20"/>
          <w:szCs w:val="20"/>
        </w:rPr>
        <w:br/>
      </w:r>
      <w:r>
        <w:rPr>
          <w:b/>
          <w:sz w:val="20"/>
          <w:szCs w:val="20"/>
        </w:rPr>
        <w:br/>
      </w:r>
      <w:r>
        <w:rPr>
          <w:b/>
          <w:sz w:val="20"/>
          <w:szCs w:val="20"/>
        </w:rPr>
        <w:br/>
      </w:r>
      <w:r>
        <w:rPr>
          <w:b/>
          <w:sz w:val="20"/>
          <w:szCs w:val="20"/>
        </w:rPr>
        <w:br/>
      </w:r>
      <w:r>
        <w:rPr>
          <w:b/>
          <w:sz w:val="20"/>
          <w:szCs w:val="20"/>
        </w:rPr>
        <w:br/>
      </w:r>
      <w:r>
        <w:rPr>
          <w:b/>
          <w:sz w:val="20"/>
          <w:szCs w:val="20"/>
        </w:rPr>
        <w:br/>
      </w:r>
      <w:r>
        <w:rPr>
          <w:b/>
          <w:sz w:val="20"/>
          <w:szCs w:val="20"/>
        </w:rPr>
        <w:br/>
      </w:r>
      <w:r>
        <w:rPr>
          <w:b/>
          <w:sz w:val="20"/>
          <w:szCs w:val="20"/>
        </w:rPr>
        <w:br/>
      </w:r>
      <w:r>
        <w:rPr>
          <w:b/>
          <w:sz w:val="20"/>
          <w:szCs w:val="20"/>
        </w:rPr>
        <w:br/>
      </w:r>
      <w:r>
        <w:rPr>
          <w:b/>
          <w:sz w:val="20"/>
          <w:szCs w:val="20"/>
        </w:rPr>
        <w:br/>
      </w:r>
      <w:r w:rsidR="00DC7E88">
        <w:rPr>
          <w:b/>
          <w:sz w:val="20"/>
          <w:szCs w:val="20"/>
        </w:rPr>
        <w:lastRenderedPageBreak/>
        <w:t xml:space="preserve">Zadanie: </w:t>
      </w:r>
      <w:r w:rsidR="00DC7E88">
        <w:rPr>
          <w:sz w:val="20"/>
          <w:szCs w:val="20"/>
        </w:rPr>
        <w:t>Dokonać wyodrębnienia sezonowych (kwartalnych) wahań addytywnych na przykładzie danych dotyczących przeciętnego kwartalnego spożycia warzyw na 1 osobę w miejscowości Złoty Potok w latach 1997-2001.</w:t>
      </w:r>
      <w:r w:rsidR="00DC7E88">
        <w:rPr>
          <w:sz w:val="20"/>
          <w:szCs w:val="20"/>
        </w:rPr>
        <w:br/>
        <w:t xml:space="preserve">1) Na podstawie danych empirycznych (y) oszacowano funkcję trendu (potęgową), która ma postać: </w:t>
      </w:r>
      <w:r w:rsidR="00DC7E88" w:rsidRPr="009C76D4">
        <w:rPr>
          <w:b/>
          <w:sz w:val="24"/>
          <w:szCs w:val="20"/>
        </w:rPr>
        <w:t>ŷ = 4,047t</w:t>
      </w:r>
      <w:r w:rsidR="00DC7E88" w:rsidRPr="009C76D4">
        <w:rPr>
          <w:b/>
          <w:sz w:val="24"/>
          <w:szCs w:val="20"/>
          <w:vertAlign w:val="superscript"/>
        </w:rPr>
        <w:t>0,104</w:t>
      </w:r>
      <w:r w:rsidR="00DC7E88">
        <w:rPr>
          <w:sz w:val="20"/>
          <w:szCs w:val="20"/>
          <w:vertAlign w:val="superscript"/>
        </w:rPr>
        <w:br/>
      </w:r>
      <w:r w:rsidR="00DC7E88">
        <w:rPr>
          <w:sz w:val="20"/>
          <w:szCs w:val="20"/>
        </w:rPr>
        <w:t>2) Następnie obliczono wartości teoretyczne (ŷ) przez podstawienie kolejnych numerów okresów (t) do modelu funkcji trendu.</w:t>
      </w:r>
      <w:r w:rsidR="00DC7E88">
        <w:rPr>
          <w:sz w:val="20"/>
          <w:szCs w:val="20"/>
        </w:rPr>
        <w:br/>
        <w:t xml:space="preserve">3) W kolejnym kroku uwolniono wyrazy szeregu empirycznego od wartości teoretycznych </w:t>
      </w:r>
      <w:r w:rsidR="00DC7E88" w:rsidRPr="009C76D4">
        <w:rPr>
          <w:b/>
          <w:sz w:val="24"/>
          <w:szCs w:val="20"/>
        </w:rPr>
        <w:t>s</w:t>
      </w:r>
      <w:r w:rsidR="00DC7E88" w:rsidRPr="009C76D4">
        <w:rPr>
          <w:b/>
          <w:sz w:val="24"/>
          <w:szCs w:val="20"/>
          <w:vertAlign w:val="subscript"/>
        </w:rPr>
        <w:t>i</w:t>
      </w:r>
      <w:r w:rsidR="00DC7E88" w:rsidRPr="009C76D4">
        <w:rPr>
          <w:b/>
          <w:sz w:val="24"/>
          <w:szCs w:val="20"/>
        </w:rPr>
        <w:t xml:space="preserve"> = y – ŷ</w:t>
      </w:r>
      <w:r w:rsidR="00DC7E88">
        <w:rPr>
          <w:sz w:val="20"/>
          <w:szCs w:val="20"/>
        </w:rPr>
        <w:br/>
      </w:r>
    </w:p>
    <w:tbl>
      <w:tblPr>
        <w:tblStyle w:val="Tabela-Siatka"/>
        <w:tblpPr w:leftFromText="141" w:rightFromText="141" w:vertAnchor="text" w:horzAnchor="margin" w:tblpXSpec="center" w:tblpY="85"/>
        <w:tblW w:w="0" w:type="auto"/>
        <w:tblLook w:val="04A0" w:firstRow="1" w:lastRow="0" w:firstColumn="1" w:lastColumn="0" w:noHBand="0" w:noVBand="1"/>
      </w:tblPr>
      <w:tblGrid>
        <w:gridCol w:w="1031"/>
        <w:gridCol w:w="722"/>
        <w:gridCol w:w="519"/>
        <w:gridCol w:w="670"/>
        <w:gridCol w:w="670"/>
        <w:gridCol w:w="985"/>
      </w:tblGrid>
      <w:tr w:rsidR="009C76D4" w:rsidTr="009C76D4">
        <w:tc>
          <w:tcPr>
            <w:tcW w:w="1031" w:type="dxa"/>
          </w:tcPr>
          <w:p w:rsidR="009C76D4" w:rsidRPr="00A6185F" w:rsidRDefault="009C76D4" w:rsidP="009C76D4">
            <w:pPr>
              <w:tabs>
                <w:tab w:val="center" w:pos="5528"/>
              </w:tabs>
              <w:jc w:val="center"/>
              <w:rPr>
                <w:b/>
                <w:sz w:val="20"/>
                <w:szCs w:val="20"/>
              </w:rPr>
            </w:pPr>
            <w:r w:rsidRPr="00A6185F">
              <w:rPr>
                <w:b/>
                <w:sz w:val="20"/>
                <w:szCs w:val="20"/>
              </w:rPr>
              <w:t>Kwartały</w:t>
            </w:r>
          </w:p>
        </w:tc>
        <w:tc>
          <w:tcPr>
            <w:tcW w:w="722" w:type="dxa"/>
          </w:tcPr>
          <w:p w:rsidR="009C76D4" w:rsidRPr="00A6185F" w:rsidRDefault="009C76D4" w:rsidP="009C76D4">
            <w:pPr>
              <w:tabs>
                <w:tab w:val="center" w:pos="5528"/>
              </w:tabs>
              <w:jc w:val="center"/>
              <w:rPr>
                <w:b/>
                <w:sz w:val="20"/>
                <w:szCs w:val="20"/>
              </w:rPr>
            </w:pPr>
            <w:r w:rsidRPr="00A6185F">
              <w:rPr>
                <w:b/>
                <w:sz w:val="20"/>
                <w:szCs w:val="20"/>
              </w:rPr>
              <w:t>Lata</w:t>
            </w:r>
          </w:p>
        </w:tc>
        <w:tc>
          <w:tcPr>
            <w:tcW w:w="519" w:type="dxa"/>
          </w:tcPr>
          <w:p w:rsidR="009C76D4" w:rsidRPr="00A6185F" w:rsidRDefault="009C76D4" w:rsidP="009C76D4">
            <w:pPr>
              <w:tabs>
                <w:tab w:val="center" w:pos="5528"/>
              </w:tabs>
              <w:jc w:val="center"/>
              <w:rPr>
                <w:b/>
                <w:sz w:val="20"/>
                <w:szCs w:val="20"/>
              </w:rPr>
            </w:pPr>
            <w:proofErr w:type="gramStart"/>
            <w:r w:rsidRPr="00A6185F">
              <w:rPr>
                <w:b/>
                <w:sz w:val="20"/>
                <w:szCs w:val="20"/>
              </w:rPr>
              <w:t>t</w:t>
            </w:r>
            <w:proofErr w:type="gramEnd"/>
          </w:p>
        </w:tc>
        <w:tc>
          <w:tcPr>
            <w:tcW w:w="670" w:type="dxa"/>
          </w:tcPr>
          <w:p w:rsidR="009C76D4" w:rsidRPr="00A6185F" w:rsidRDefault="009C76D4" w:rsidP="009C76D4">
            <w:pPr>
              <w:tabs>
                <w:tab w:val="center" w:pos="5528"/>
              </w:tabs>
              <w:jc w:val="center"/>
              <w:rPr>
                <w:b/>
                <w:sz w:val="20"/>
                <w:szCs w:val="20"/>
              </w:rPr>
            </w:pPr>
            <w:proofErr w:type="gramStart"/>
            <w:r w:rsidRPr="00A6185F">
              <w:rPr>
                <w:b/>
                <w:sz w:val="20"/>
                <w:szCs w:val="20"/>
              </w:rPr>
              <w:t>y</w:t>
            </w:r>
            <w:proofErr w:type="gramEnd"/>
          </w:p>
        </w:tc>
        <w:tc>
          <w:tcPr>
            <w:tcW w:w="670" w:type="dxa"/>
          </w:tcPr>
          <w:p w:rsidR="009C76D4" w:rsidRPr="00A6185F" w:rsidRDefault="009C76D4" w:rsidP="009C76D4">
            <w:pPr>
              <w:tabs>
                <w:tab w:val="center" w:pos="5528"/>
              </w:tabs>
              <w:jc w:val="center"/>
              <w:rPr>
                <w:b/>
                <w:sz w:val="20"/>
                <w:szCs w:val="20"/>
              </w:rPr>
            </w:pPr>
            <w:r w:rsidRPr="00A6185F">
              <w:rPr>
                <w:b/>
                <w:sz w:val="20"/>
                <w:szCs w:val="20"/>
              </w:rPr>
              <w:t>ŷ</w:t>
            </w:r>
          </w:p>
        </w:tc>
        <w:tc>
          <w:tcPr>
            <w:tcW w:w="985" w:type="dxa"/>
          </w:tcPr>
          <w:p w:rsidR="009C76D4" w:rsidRPr="00A6185F" w:rsidRDefault="009C76D4" w:rsidP="009C76D4">
            <w:pPr>
              <w:tabs>
                <w:tab w:val="center" w:pos="5528"/>
              </w:tabs>
              <w:jc w:val="center"/>
              <w:rPr>
                <w:b/>
                <w:sz w:val="20"/>
                <w:szCs w:val="20"/>
              </w:rPr>
            </w:pPr>
            <w:proofErr w:type="gramStart"/>
            <w:r w:rsidRPr="00A6185F">
              <w:rPr>
                <w:b/>
                <w:sz w:val="20"/>
                <w:szCs w:val="20"/>
              </w:rPr>
              <w:t>s</w:t>
            </w:r>
            <w:r w:rsidRPr="00A6185F">
              <w:rPr>
                <w:b/>
                <w:sz w:val="20"/>
                <w:szCs w:val="20"/>
                <w:vertAlign w:val="subscript"/>
              </w:rPr>
              <w:t>i</w:t>
            </w:r>
            <w:proofErr w:type="gramEnd"/>
            <w:r w:rsidRPr="00A6185F">
              <w:rPr>
                <w:b/>
                <w:sz w:val="20"/>
                <w:szCs w:val="20"/>
              </w:rPr>
              <w:t xml:space="preserve"> = y – ŷ</w:t>
            </w:r>
          </w:p>
        </w:tc>
      </w:tr>
      <w:tr w:rsidR="009C76D4" w:rsidTr="009C76D4">
        <w:tc>
          <w:tcPr>
            <w:tcW w:w="1031" w:type="dxa"/>
            <w:shd w:val="clear" w:color="auto" w:fill="F2F2F2" w:themeFill="background1" w:themeFillShade="F2"/>
          </w:tcPr>
          <w:p w:rsidR="009C76D4" w:rsidRDefault="009C76D4" w:rsidP="009C76D4">
            <w:pPr>
              <w:tabs>
                <w:tab w:val="center" w:pos="5528"/>
              </w:tabs>
              <w:jc w:val="center"/>
              <w:rPr>
                <w:sz w:val="20"/>
                <w:szCs w:val="20"/>
              </w:rPr>
            </w:pPr>
            <w:r>
              <w:rPr>
                <w:sz w:val="20"/>
                <w:szCs w:val="20"/>
              </w:rPr>
              <w:t>I</w:t>
            </w:r>
          </w:p>
        </w:tc>
        <w:tc>
          <w:tcPr>
            <w:tcW w:w="722" w:type="dxa"/>
            <w:shd w:val="clear" w:color="auto" w:fill="F2F2F2" w:themeFill="background1" w:themeFillShade="F2"/>
          </w:tcPr>
          <w:p w:rsidR="009C76D4" w:rsidRDefault="009C76D4" w:rsidP="009C76D4">
            <w:pPr>
              <w:tabs>
                <w:tab w:val="center" w:pos="5528"/>
              </w:tabs>
              <w:jc w:val="center"/>
              <w:rPr>
                <w:sz w:val="20"/>
                <w:szCs w:val="20"/>
              </w:rPr>
            </w:pPr>
            <w:r>
              <w:rPr>
                <w:sz w:val="20"/>
                <w:szCs w:val="20"/>
              </w:rPr>
              <w:t>1997</w:t>
            </w:r>
          </w:p>
        </w:tc>
        <w:tc>
          <w:tcPr>
            <w:tcW w:w="519" w:type="dxa"/>
            <w:shd w:val="clear" w:color="auto" w:fill="F2F2F2" w:themeFill="background1" w:themeFillShade="F2"/>
          </w:tcPr>
          <w:p w:rsidR="009C76D4" w:rsidRDefault="009C76D4" w:rsidP="009C76D4">
            <w:pPr>
              <w:tabs>
                <w:tab w:val="center" w:pos="5528"/>
              </w:tabs>
              <w:jc w:val="center"/>
              <w:rPr>
                <w:sz w:val="20"/>
                <w:szCs w:val="20"/>
              </w:rPr>
            </w:pPr>
            <w:r>
              <w:rPr>
                <w:sz w:val="20"/>
                <w:szCs w:val="20"/>
              </w:rPr>
              <w:t>1</w:t>
            </w:r>
          </w:p>
        </w:tc>
        <w:tc>
          <w:tcPr>
            <w:tcW w:w="670" w:type="dxa"/>
            <w:shd w:val="clear" w:color="auto" w:fill="F2F2F2" w:themeFill="background1" w:themeFillShade="F2"/>
          </w:tcPr>
          <w:p w:rsidR="009C76D4" w:rsidRDefault="009C76D4" w:rsidP="009C76D4">
            <w:pPr>
              <w:tabs>
                <w:tab w:val="center" w:pos="5528"/>
              </w:tabs>
              <w:jc w:val="center"/>
              <w:rPr>
                <w:sz w:val="20"/>
                <w:szCs w:val="20"/>
              </w:rPr>
            </w:pPr>
            <w:r>
              <w:rPr>
                <w:sz w:val="20"/>
                <w:szCs w:val="20"/>
              </w:rPr>
              <w:t>3,52</w:t>
            </w:r>
          </w:p>
        </w:tc>
        <w:tc>
          <w:tcPr>
            <w:tcW w:w="670" w:type="dxa"/>
            <w:shd w:val="clear" w:color="auto" w:fill="F2F2F2" w:themeFill="background1" w:themeFillShade="F2"/>
          </w:tcPr>
          <w:p w:rsidR="009C76D4" w:rsidRDefault="009C76D4" w:rsidP="009C76D4">
            <w:pPr>
              <w:tabs>
                <w:tab w:val="center" w:pos="5528"/>
              </w:tabs>
              <w:jc w:val="center"/>
              <w:rPr>
                <w:sz w:val="20"/>
                <w:szCs w:val="20"/>
              </w:rPr>
            </w:pPr>
            <w:r>
              <w:rPr>
                <w:sz w:val="20"/>
                <w:szCs w:val="20"/>
              </w:rPr>
              <w:t>4,05</w:t>
            </w:r>
          </w:p>
        </w:tc>
        <w:tc>
          <w:tcPr>
            <w:tcW w:w="985" w:type="dxa"/>
            <w:shd w:val="clear" w:color="auto" w:fill="F2F2F2" w:themeFill="background1" w:themeFillShade="F2"/>
          </w:tcPr>
          <w:p w:rsidR="009C76D4" w:rsidRDefault="009C76D4" w:rsidP="009C76D4">
            <w:pPr>
              <w:tabs>
                <w:tab w:val="center" w:pos="5528"/>
              </w:tabs>
              <w:jc w:val="center"/>
              <w:rPr>
                <w:sz w:val="20"/>
                <w:szCs w:val="20"/>
              </w:rPr>
            </w:pPr>
            <w:r>
              <w:rPr>
                <w:sz w:val="20"/>
                <w:szCs w:val="20"/>
              </w:rPr>
              <w:t>-0,53</w:t>
            </w:r>
          </w:p>
        </w:tc>
      </w:tr>
      <w:tr w:rsidR="009C76D4" w:rsidTr="009C76D4">
        <w:tc>
          <w:tcPr>
            <w:tcW w:w="1031" w:type="dxa"/>
            <w:shd w:val="clear" w:color="auto" w:fill="D9D9D9" w:themeFill="background1" w:themeFillShade="D9"/>
          </w:tcPr>
          <w:p w:rsidR="009C76D4" w:rsidRDefault="009C76D4" w:rsidP="009C76D4">
            <w:pPr>
              <w:tabs>
                <w:tab w:val="center" w:pos="5528"/>
              </w:tabs>
              <w:jc w:val="center"/>
              <w:rPr>
                <w:sz w:val="20"/>
                <w:szCs w:val="20"/>
              </w:rPr>
            </w:pPr>
            <w:r>
              <w:rPr>
                <w:sz w:val="20"/>
                <w:szCs w:val="20"/>
              </w:rPr>
              <w:t>II</w:t>
            </w:r>
          </w:p>
        </w:tc>
        <w:tc>
          <w:tcPr>
            <w:tcW w:w="722" w:type="dxa"/>
            <w:shd w:val="clear" w:color="auto" w:fill="D9D9D9" w:themeFill="background1" w:themeFillShade="D9"/>
          </w:tcPr>
          <w:p w:rsidR="009C76D4" w:rsidRDefault="009C76D4" w:rsidP="009C76D4">
            <w:pPr>
              <w:tabs>
                <w:tab w:val="center" w:pos="5528"/>
              </w:tabs>
              <w:jc w:val="center"/>
              <w:rPr>
                <w:sz w:val="20"/>
                <w:szCs w:val="20"/>
              </w:rPr>
            </w:pPr>
            <w:r>
              <w:rPr>
                <w:sz w:val="20"/>
                <w:szCs w:val="20"/>
              </w:rPr>
              <w:t>1997</w:t>
            </w:r>
          </w:p>
        </w:tc>
        <w:tc>
          <w:tcPr>
            <w:tcW w:w="519" w:type="dxa"/>
            <w:shd w:val="clear" w:color="auto" w:fill="D9D9D9" w:themeFill="background1" w:themeFillShade="D9"/>
          </w:tcPr>
          <w:p w:rsidR="009C76D4" w:rsidRDefault="009C76D4" w:rsidP="009C76D4">
            <w:pPr>
              <w:tabs>
                <w:tab w:val="center" w:pos="5528"/>
              </w:tabs>
              <w:jc w:val="center"/>
              <w:rPr>
                <w:sz w:val="20"/>
                <w:szCs w:val="20"/>
              </w:rPr>
            </w:pPr>
            <w:r>
              <w:rPr>
                <w:sz w:val="20"/>
                <w:szCs w:val="20"/>
              </w:rPr>
              <w:t>2</w:t>
            </w:r>
          </w:p>
        </w:tc>
        <w:tc>
          <w:tcPr>
            <w:tcW w:w="670" w:type="dxa"/>
            <w:shd w:val="clear" w:color="auto" w:fill="D9D9D9" w:themeFill="background1" w:themeFillShade="D9"/>
          </w:tcPr>
          <w:p w:rsidR="009C76D4" w:rsidRDefault="009C76D4" w:rsidP="009C76D4">
            <w:pPr>
              <w:tabs>
                <w:tab w:val="center" w:pos="5528"/>
              </w:tabs>
              <w:jc w:val="center"/>
              <w:rPr>
                <w:sz w:val="20"/>
                <w:szCs w:val="20"/>
              </w:rPr>
            </w:pPr>
            <w:r>
              <w:rPr>
                <w:sz w:val="20"/>
                <w:szCs w:val="20"/>
              </w:rPr>
              <w:t>3,77</w:t>
            </w:r>
          </w:p>
        </w:tc>
        <w:tc>
          <w:tcPr>
            <w:tcW w:w="670" w:type="dxa"/>
            <w:shd w:val="clear" w:color="auto" w:fill="D9D9D9" w:themeFill="background1" w:themeFillShade="D9"/>
          </w:tcPr>
          <w:p w:rsidR="009C76D4" w:rsidRDefault="009C76D4" w:rsidP="009C76D4">
            <w:pPr>
              <w:tabs>
                <w:tab w:val="center" w:pos="5528"/>
              </w:tabs>
              <w:jc w:val="center"/>
              <w:rPr>
                <w:sz w:val="20"/>
                <w:szCs w:val="20"/>
              </w:rPr>
            </w:pPr>
            <w:r>
              <w:rPr>
                <w:sz w:val="20"/>
                <w:szCs w:val="20"/>
              </w:rPr>
              <w:t>4,35</w:t>
            </w:r>
          </w:p>
        </w:tc>
        <w:tc>
          <w:tcPr>
            <w:tcW w:w="985" w:type="dxa"/>
            <w:shd w:val="clear" w:color="auto" w:fill="D9D9D9" w:themeFill="background1" w:themeFillShade="D9"/>
          </w:tcPr>
          <w:p w:rsidR="009C76D4" w:rsidRDefault="009C76D4" w:rsidP="009C76D4">
            <w:pPr>
              <w:tabs>
                <w:tab w:val="center" w:pos="5528"/>
              </w:tabs>
              <w:jc w:val="center"/>
              <w:rPr>
                <w:sz w:val="20"/>
                <w:szCs w:val="20"/>
              </w:rPr>
            </w:pPr>
            <w:r>
              <w:rPr>
                <w:sz w:val="20"/>
                <w:szCs w:val="20"/>
              </w:rPr>
              <w:t>-0,58</w:t>
            </w:r>
          </w:p>
        </w:tc>
      </w:tr>
      <w:tr w:rsidR="009C76D4" w:rsidTr="009C76D4">
        <w:tc>
          <w:tcPr>
            <w:tcW w:w="1031" w:type="dxa"/>
            <w:shd w:val="clear" w:color="auto" w:fill="BFBFBF" w:themeFill="background1" w:themeFillShade="BF"/>
          </w:tcPr>
          <w:p w:rsidR="009C76D4" w:rsidRDefault="009C76D4" w:rsidP="009C76D4">
            <w:pPr>
              <w:tabs>
                <w:tab w:val="center" w:pos="5528"/>
              </w:tabs>
              <w:jc w:val="center"/>
              <w:rPr>
                <w:sz w:val="20"/>
                <w:szCs w:val="20"/>
              </w:rPr>
            </w:pPr>
            <w:r>
              <w:rPr>
                <w:sz w:val="20"/>
                <w:szCs w:val="20"/>
              </w:rPr>
              <w:t>III</w:t>
            </w:r>
          </w:p>
        </w:tc>
        <w:tc>
          <w:tcPr>
            <w:tcW w:w="722" w:type="dxa"/>
            <w:shd w:val="clear" w:color="auto" w:fill="BFBFBF" w:themeFill="background1" w:themeFillShade="BF"/>
          </w:tcPr>
          <w:p w:rsidR="009C76D4" w:rsidRDefault="009C76D4" w:rsidP="009C76D4">
            <w:pPr>
              <w:tabs>
                <w:tab w:val="center" w:pos="5528"/>
              </w:tabs>
              <w:jc w:val="center"/>
              <w:rPr>
                <w:sz w:val="20"/>
                <w:szCs w:val="20"/>
              </w:rPr>
            </w:pPr>
            <w:r>
              <w:rPr>
                <w:sz w:val="20"/>
                <w:szCs w:val="20"/>
              </w:rPr>
              <w:t>1997</w:t>
            </w:r>
          </w:p>
        </w:tc>
        <w:tc>
          <w:tcPr>
            <w:tcW w:w="519" w:type="dxa"/>
            <w:shd w:val="clear" w:color="auto" w:fill="BFBFBF" w:themeFill="background1" w:themeFillShade="BF"/>
          </w:tcPr>
          <w:p w:rsidR="009C76D4" w:rsidRDefault="009C76D4" w:rsidP="009C76D4">
            <w:pPr>
              <w:tabs>
                <w:tab w:val="center" w:pos="5528"/>
              </w:tabs>
              <w:jc w:val="center"/>
              <w:rPr>
                <w:sz w:val="20"/>
                <w:szCs w:val="20"/>
              </w:rPr>
            </w:pPr>
            <w:r>
              <w:rPr>
                <w:sz w:val="20"/>
                <w:szCs w:val="20"/>
              </w:rPr>
              <w:t>3</w:t>
            </w:r>
          </w:p>
        </w:tc>
        <w:tc>
          <w:tcPr>
            <w:tcW w:w="670" w:type="dxa"/>
            <w:shd w:val="clear" w:color="auto" w:fill="BFBFBF" w:themeFill="background1" w:themeFillShade="BF"/>
          </w:tcPr>
          <w:p w:rsidR="009C76D4" w:rsidRDefault="009C76D4" w:rsidP="009C76D4">
            <w:pPr>
              <w:tabs>
                <w:tab w:val="center" w:pos="5528"/>
              </w:tabs>
              <w:jc w:val="center"/>
              <w:rPr>
                <w:sz w:val="20"/>
                <w:szCs w:val="20"/>
              </w:rPr>
            </w:pPr>
            <w:r>
              <w:rPr>
                <w:sz w:val="20"/>
                <w:szCs w:val="20"/>
              </w:rPr>
              <w:t>8,3</w:t>
            </w:r>
          </w:p>
        </w:tc>
        <w:tc>
          <w:tcPr>
            <w:tcW w:w="670" w:type="dxa"/>
            <w:shd w:val="clear" w:color="auto" w:fill="BFBFBF" w:themeFill="background1" w:themeFillShade="BF"/>
          </w:tcPr>
          <w:p w:rsidR="009C76D4" w:rsidRDefault="009C76D4" w:rsidP="009C76D4">
            <w:pPr>
              <w:tabs>
                <w:tab w:val="center" w:pos="5528"/>
              </w:tabs>
              <w:jc w:val="center"/>
              <w:rPr>
                <w:sz w:val="20"/>
                <w:szCs w:val="20"/>
              </w:rPr>
            </w:pPr>
            <w:r>
              <w:rPr>
                <w:sz w:val="20"/>
                <w:szCs w:val="20"/>
              </w:rPr>
              <w:t>5,54</w:t>
            </w:r>
          </w:p>
        </w:tc>
        <w:tc>
          <w:tcPr>
            <w:tcW w:w="985" w:type="dxa"/>
            <w:shd w:val="clear" w:color="auto" w:fill="BFBFBF" w:themeFill="background1" w:themeFillShade="BF"/>
          </w:tcPr>
          <w:p w:rsidR="009C76D4" w:rsidRDefault="009C76D4" w:rsidP="009C76D4">
            <w:pPr>
              <w:tabs>
                <w:tab w:val="center" w:pos="5528"/>
              </w:tabs>
              <w:jc w:val="center"/>
              <w:rPr>
                <w:sz w:val="20"/>
                <w:szCs w:val="20"/>
              </w:rPr>
            </w:pPr>
            <w:r>
              <w:rPr>
                <w:sz w:val="20"/>
                <w:szCs w:val="20"/>
              </w:rPr>
              <w:t>3,76</w:t>
            </w:r>
          </w:p>
        </w:tc>
      </w:tr>
      <w:tr w:rsidR="009C76D4" w:rsidTr="009C76D4">
        <w:tc>
          <w:tcPr>
            <w:tcW w:w="1031" w:type="dxa"/>
            <w:shd w:val="clear" w:color="auto" w:fill="A6A6A6" w:themeFill="background1" w:themeFillShade="A6"/>
          </w:tcPr>
          <w:p w:rsidR="009C76D4" w:rsidRDefault="009C76D4" w:rsidP="009C76D4">
            <w:pPr>
              <w:tabs>
                <w:tab w:val="center" w:pos="5528"/>
              </w:tabs>
              <w:jc w:val="center"/>
              <w:rPr>
                <w:sz w:val="20"/>
                <w:szCs w:val="20"/>
              </w:rPr>
            </w:pPr>
            <w:r>
              <w:rPr>
                <w:sz w:val="20"/>
                <w:szCs w:val="20"/>
              </w:rPr>
              <w:t>IV</w:t>
            </w:r>
          </w:p>
        </w:tc>
        <w:tc>
          <w:tcPr>
            <w:tcW w:w="722" w:type="dxa"/>
            <w:shd w:val="clear" w:color="auto" w:fill="A6A6A6" w:themeFill="background1" w:themeFillShade="A6"/>
          </w:tcPr>
          <w:p w:rsidR="009C76D4" w:rsidRDefault="009C76D4" w:rsidP="009C76D4">
            <w:pPr>
              <w:tabs>
                <w:tab w:val="center" w:pos="5528"/>
              </w:tabs>
              <w:jc w:val="center"/>
              <w:rPr>
                <w:sz w:val="20"/>
                <w:szCs w:val="20"/>
              </w:rPr>
            </w:pPr>
            <w:r>
              <w:rPr>
                <w:sz w:val="20"/>
                <w:szCs w:val="20"/>
              </w:rPr>
              <w:t>1997</w:t>
            </w:r>
          </w:p>
        </w:tc>
        <w:tc>
          <w:tcPr>
            <w:tcW w:w="519" w:type="dxa"/>
            <w:shd w:val="clear" w:color="auto" w:fill="A6A6A6" w:themeFill="background1" w:themeFillShade="A6"/>
          </w:tcPr>
          <w:p w:rsidR="009C76D4" w:rsidRDefault="009C76D4" w:rsidP="009C76D4">
            <w:pPr>
              <w:tabs>
                <w:tab w:val="center" w:pos="5528"/>
              </w:tabs>
              <w:jc w:val="center"/>
              <w:rPr>
                <w:sz w:val="20"/>
                <w:szCs w:val="20"/>
              </w:rPr>
            </w:pPr>
            <w:r>
              <w:rPr>
                <w:sz w:val="20"/>
                <w:szCs w:val="20"/>
              </w:rPr>
              <w:t>4</w:t>
            </w:r>
          </w:p>
        </w:tc>
        <w:tc>
          <w:tcPr>
            <w:tcW w:w="670" w:type="dxa"/>
            <w:shd w:val="clear" w:color="auto" w:fill="A6A6A6" w:themeFill="background1" w:themeFillShade="A6"/>
          </w:tcPr>
          <w:p w:rsidR="009C76D4" w:rsidRDefault="009C76D4" w:rsidP="009C76D4">
            <w:pPr>
              <w:tabs>
                <w:tab w:val="center" w:pos="5528"/>
              </w:tabs>
              <w:jc w:val="center"/>
              <w:rPr>
                <w:sz w:val="20"/>
                <w:szCs w:val="20"/>
              </w:rPr>
            </w:pPr>
            <w:r>
              <w:rPr>
                <w:sz w:val="20"/>
                <w:szCs w:val="20"/>
              </w:rPr>
              <w:t>5,51</w:t>
            </w:r>
          </w:p>
        </w:tc>
        <w:tc>
          <w:tcPr>
            <w:tcW w:w="670" w:type="dxa"/>
            <w:shd w:val="clear" w:color="auto" w:fill="A6A6A6" w:themeFill="background1" w:themeFillShade="A6"/>
          </w:tcPr>
          <w:p w:rsidR="009C76D4" w:rsidRDefault="009C76D4" w:rsidP="009C76D4">
            <w:pPr>
              <w:tabs>
                <w:tab w:val="center" w:pos="5528"/>
              </w:tabs>
              <w:jc w:val="center"/>
              <w:rPr>
                <w:sz w:val="20"/>
                <w:szCs w:val="20"/>
              </w:rPr>
            </w:pPr>
            <w:r>
              <w:rPr>
                <w:sz w:val="20"/>
                <w:szCs w:val="20"/>
              </w:rPr>
              <w:t>4,67</w:t>
            </w:r>
          </w:p>
        </w:tc>
        <w:tc>
          <w:tcPr>
            <w:tcW w:w="985" w:type="dxa"/>
            <w:shd w:val="clear" w:color="auto" w:fill="A6A6A6" w:themeFill="background1" w:themeFillShade="A6"/>
          </w:tcPr>
          <w:p w:rsidR="009C76D4" w:rsidRDefault="009C76D4" w:rsidP="009C76D4">
            <w:pPr>
              <w:tabs>
                <w:tab w:val="center" w:pos="5528"/>
              </w:tabs>
              <w:jc w:val="center"/>
              <w:rPr>
                <w:sz w:val="20"/>
                <w:szCs w:val="20"/>
              </w:rPr>
            </w:pPr>
            <w:r>
              <w:rPr>
                <w:sz w:val="20"/>
                <w:szCs w:val="20"/>
              </w:rPr>
              <w:t>0,84</w:t>
            </w:r>
          </w:p>
        </w:tc>
      </w:tr>
      <w:tr w:rsidR="009C76D4" w:rsidTr="009C76D4">
        <w:tc>
          <w:tcPr>
            <w:tcW w:w="1031" w:type="dxa"/>
            <w:shd w:val="clear" w:color="auto" w:fill="F2F2F2" w:themeFill="background1" w:themeFillShade="F2"/>
          </w:tcPr>
          <w:p w:rsidR="009C76D4" w:rsidRDefault="009C76D4" w:rsidP="009C76D4">
            <w:pPr>
              <w:tabs>
                <w:tab w:val="center" w:pos="5528"/>
              </w:tabs>
              <w:jc w:val="center"/>
              <w:rPr>
                <w:sz w:val="20"/>
                <w:szCs w:val="20"/>
              </w:rPr>
            </w:pPr>
            <w:r>
              <w:rPr>
                <w:sz w:val="20"/>
                <w:szCs w:val="20"/>
              </w:rPr>
              <w:t>I</w:t>
            </w:r>
          </w:p>
        </w:tc>
        <w:tc>
          <w:tcPr>
            <w:tcW w:w="722" w:type="dxa"/>
            <w:shd w:val="clear" w:color="auto" w:fill="F2F2F2" w:themeFill="background1" w:themeFillShade="F2"/>
          </w:tcPr>
          <w:p w:rsidR="009C76D4" w:rsidRDefault="009C76D4" w:rsidP="009C76D4">
            <w:pPr>
              <w:tabs>
                <w:tab w:val="center" w:pos="5528"/>
              </w:tabs>
              <w:jc w:val="center"/>
              <w:rPr>
                <w:sz w:val="20"/>
                <w:szCs w:val="20"/>
              </w:rPr>
            </w:pPr>
            <w:r>
              <w:rPr>
                <w:sz w:val="20"/>
                <w:szCs w:val="20"/>
              </w:rPr>
              <w:t>1998</w:t>
            </w:r>
          </w:p>
        </w:tc>
        <w:tc>
          <w:tcPr>
            <w:tcW w:w="519" w:type="dxa"/>
            <w:shd w:val="clear" w:color="auto" w:fill="F2F2F2" w:themeFill="background1" w:themeFillShade="F2"/>
          </w:tcPr>
          <w:p w:rsidR="009C76D4" w:rsidRDefault="009C76D4" w:rsidP="009C76D4">
            <w:pPr>
              <w:tabs>
                <w:tab w:val="center" w:pos="5528"/>
              </w:tabs>
              <w:jc w:val="center"/>
              <w:rPr>
                <w:sz w:val="20"/>
                <w:szCs w:val="20"/>
              </w:rPr>
            </w:pPr>
            <w:r>
              <w:rPr>
                <w:sz w:val="20"/>
                <w:szCs w:val="20"/>
              </w:rPr>
              <w:t>5</w:t>
            </w:r>
          </w:p>
        </w:tc>
        <w:tc>
          <w:tcPr>
            <w:tcW w:w="670" w:type="dxa"/>
            <w:shd w:val="clear" w:color="auto" w:fill="F2F2F2" w:themeFill="background1" w:themeFillShade="F2"/>
          </w:tcPr>
          <w:p w:rsidR="009C76D4" w:rsidRDefault="009C76D4" w:rsidP="009C76D4">
            <w:pPr>
              <w:tabs>
                <w:tab w:val="center" w:pos="5528"/>
              </w:tabs>
              <w:jc w:val="center"/>
              <w:rPr>
                <w:sz w:val="20"/>
                <w:szCs w:val="20"/>
              </w:rPr>
            </w:pPr>
            <w:r>
              <w:rPr>
                <w:sz w:val="20"/>
                <w:szCs w:val="20"/>
              </w:rPr>
              <w:t>3,35</w:t>
            </w:r>
          </w:p>
        </w:tc>
        <w:tc>
          <w:tcPr>
            <w:tcW w:w="670" w:type="dxa"/>
            <w:shd w:val="clear" w:color="auto" w:fill="F2F2F2" w:themeFill="background1" w:themeFillShade="F2"/>
          </w:tcPr>
          <w:p w:rsidR="009C76D4" w:rsidRDefault="009C76D4" w:rsidP="009C76D4">
            <w:pPr>
              <w:tabs>
                <w:tab w:val="center" w:pos="5528"/>
              </w:tabs>
              <w:jc w:val="center"/>
              <w:rPr>
                <w:sz w:val="20"/>
                <w:szCs w:val="20"/>
              </w:rPr>
            </w:pPr>
            <w:r>
              <w:rPr>
                <w:sz w:val="20"/>
                <w:szCs w:val="20"/>
              </w:rPr>
              <w:t>4,78</w:t>
            </w:r>
          </w:p>
        </w:tc>
        <w:tc>
          <w:tcPr>
            <w:tcW w:w="985" w:type="dxa"/>
            <w:shd w:val="clear" w:color="auto" w:fill="F2F2F2" w:themeFill="background1" w:themeFillShade="F2"/>
          </w:tcPr>
          <w:p w:rsidR="009C76D4" w:rsidRDefault="009C76D4" w:rsidP="009C76D4">
            <w:pPr>
              <w:tabs>
                <w:tab w:val="center" w:pos="5528"/>
              </w:tabs>
              <w:jc w:val="center"/>
              <w:rPr>
                <w:sz w:val="20"/>
                <w:szCs w:val="20"/>
              </w:rPr>
            </w:pPr>
            <w:r>
              <w:rPr>
                <w:sz w:val="20"/>
                <w:szCs w:val="20"/>
              </w:rPr>
              <w:t>-1,43</w:t>
            </w:r>
          </w:p>
        </w:tc>
      </w:tr>
      <w:tr w:rsidR="009C76D4" w:rsidTr="009C76D4">
        <w:tc>
          <w:tcPr>
            <w:tcW w:w="1031" w:type="dxa"/>
            <w:shd w:val="clear" w:color="auto" w:fill="D9D9D9" w:themeFill="background1" w:themeFillShade="D9"/>
          </w:tcPr>
          <w:p w:rsidR="009C76D4" w:rsidRDefault="009C76D4" w:rsidP="009C76D4">
            <w:pPr>
              <w:tabs>
                <w:tab w:val="center" w:pos="5528"/>
              </w:tabs>
              <w:jc w:val="center"/>
              <w:rPr>
                <w:sz w:val="20"/>
                <w:szCs w:val="20"/>
              </w:rPr>
            </w:pPr>
            <w:r>
              <w:rPr>
                <w:sz w:val="20"/>
                <w:szCs w:val="20"/>
              </w:rPr>
              <w:t>II</w:t>
            </w:r>
          </w:p>
        </w:tc>
        <w:tc>
          <w:tcPr>
            <w:tcW w:w="722" w:type="dxa"/>
            <w:shd w:val="clear" w:color="auto" w:fill="D9D9D9" w:themeFill="background1" w:themeFillShade="D9"/>
          </w:tcPr>
          <w:p w:rsidR="009C76D4" w:rsidRDefault="009C76D4" w:rsidP="009C76D4">
            <w:pPr>
              <w:tabs>
                <w:tab w:val="center" w:pos="5528"/>
              </w:tabs>
              <w:jc w:val="center"/>
              <w:rPr>
                <w:sz w:val="20"/>
                <w:szCs w:val="20"/>
              </w:rPr>
            </w:pPr>
            <w:r>
              <w:rPr>
                <w:sz w:val="20"/>
                <w:szCs w:val="20"/>
              </w:rPr>
              <w:t>1998</w:t>
            </w:r>
          </w:p>
        </w:tc>
        <w:tc>
          <w:tcPr>
            <w:tcW w:w="519" w:type="dxa"/>
            <w:shd w:val="clear" w:color="auto" w:fill="D9D9D9" w:themeFill="background1" w:themeFillShade="D9"/>
          </w:tcPr>
          <w:p w:rsidR="009C76D4" w:rsidRDefault="009C76D4" w:rsidP="009C76D4">
            <w:pPr>
              <w:tabs>
                <w:tab w:val="center" w:pos="5528"/>
              </w:tabs>
              <w:jc w:val="center"/>
              <w:rPr>
                <w:sz w:val="20"/>
                <w:szCs w:val="20"/>
              </w:rPr>
            </w:pPr>
            <w:r>
              <w:rPr>
                <w:sz w:val="20"/>
                <w:szCs w:val="20"/>
              </w:rPr>
              <w:t>6</w:t>
            </w:r>
          </w:p>
        </w:tc>
        <w:tc>
          <w:tcPr>
            <w:tcW w:w="670" w:type="dxa"/>
            <w:shd w:val="clear" w:color="auto" w:fill="D9D9D9" w:themeFill="background1" w:themeFillShade="D9"/>
          </w:tcPr>
          <w:p w:rsidR="009C76D4" w:rsidRDefault="009C76D4" w:rsidP="009C76D4">
            <w:pPr>
              <w:tabs>
                <w:tab w:val="center" w:pos="5528"/>
              </w:tabs>
              <w:jc w:val="center"/>
              <w:rPr>
                <w:sz w:val="20"/>
                <w:szCs w:val="20"/>
              </w:rPr>
            </w:pPr>
            <w:r>
              <w:rPr>
                <w:sz w:val="20"/>
                <w:szCs w:val="20"/>
              </w:rPr>
              <w:t>3,72</w:t>
            </w:r>
          </w:p>
        </w:tc>
        <w:tc>
          <w:tcPr>
            <w:tcW w:w="670" w:type="dxa"/>
            <w:shd w:val="clear" w:color="auto" w:fill="D9D9D9" w:themeFill="background1" w:themeFillShade="D9"/>
          </w:tcPr>
          <w:p w:rsidR="009C76D4" w:rsidRDefault="009C76D4" w:rsidP="009C76D4">
            <w:pPr>
              <w:tabs>
                <w:tab w:val="center" w:pos="5528"/>
              </w:tabs>
              <w:jc w:val="center"/>
              <w:rPr>
                <w:sz w:val="20"/>
                <w:szCs w:val="20"/>
              </w:rPr>
            </w:pPr>
            <w:r>
              <w:rPr>
                <w:sz w:val="20"/>
                <w:szCs w:val="20"/>
              </w:rPr>
              <w:t>4,88</w:t>
            </w:r>
          </w:p>
        </w:tc>
        <w:tc>
          <w:tcPr>
            <w:tcW w:w="985" w:type="dxa"/>
            <w:shd w:val="clear" w:color="auto" w:fill="D9D9D9" w:themeFill="background1" w:themeFillShade="D9"/>
          </w:tcPr>
          <w:p w:rsidR="009C76D4" w:rsidRDefault="009C76D4" w:rsidP="009C76D4">
            <w:pPr>
              <w:tabs>
                <w:tab w:val="center" w:pos="5528"/>
              </w:tabs>
              <w:jc w:val="center"/>
              <w:rPr>
                <w:sz w:val="20"/>
                <w:szCs w:val="20"/>
              </w:rPr>
            </w:pPr>
            <w:r>
              <w:rPr>
                <w:sz w:val="20"/>
                <w:szCs w:val="20"/>
              </w:rPr>
              <w:t>-1,16</w:t>
            </w:r>
          </w:p>
        </w:tc>
      </w:tr>
      <w:tr w:rsidR="009C76D4" w:rsidTr="009C76D4">
        <w:tc>
          <w:tcPr>
            <w:tcW w:w="1031" w:type="dxa"/>
            <w:shd w:val="clear" w:color="auto" w:fill="BFBFBF" w:themeFill="background1" w:themeFillShade="BF"/>
          </w:tcPr>
          <w:p w:rsidR="009C76D4" w:rsidRDefault="009C76D4" w:rsidP="009C76D4">
            <w:pPr>
              <w:tabs>
                <w:tab w:val="center" w:pos="5528"/>
              </w:tabs>
              <w:jc w:val="center"/>
              <w:rPr>
                <w:sz w:val="20"/>
                <w:szCs w:val="20"/>
              </w:rPr>
            </w:pPr>
            <w:r>
              <w:rPr>
                <w:sz w:val="20"/>
                <w:szCs w:val="20"/>
              </w:rPr>
              <w:t>III</w:t>
            </w:r>
          </w:p>
        </w:tc>
        <w:tc>
          <w:tcPr>
            <w:tcW w:w="722" w:type="dxa"/>
            <w:shd w:val="clear" w:color="auto" w:fill="BFBFBF" w:themeFill="background1" w:themeFillShade="BF"/>
          </w:tcPr>
          <w:p w:rsidR="009C76D4" w:rsidRDefault="009C76D4" w:rsidP="009C76D4">
            <w:pPr>
              <w:tabs>
                <w:tab w:val="center" w:pos="5528"/>
              </w:tabs>
              <w:jc w:val="center"/>
              <w:rPr>
                <w:sz w:val="20"/>
                <w:szCs w:val="20"/>
              </w:rPr>
            </w:pPr>
            <w:r>
              <w:rPr>
                <w:sz w:val="20"/>
                <w:szCs w:val="20"/>
              </w:rPr>
              <w:t>1998</w:t>
            </w:r>
          </w:p>
        </w:tc>
        <w:tc>
          <w:tcPr>
            <w:tcW w:w="519" w:type="dxa"/>
            <w:shd w:val="clear" w:color="auto" w:fill="BFBFBF" w:themeFill="background1" w:themeFillShade="BF"/>
          </w:tcPr>
          <w:p w:rsidR="009C76D4" w:rsidRDefault="009C76D4" w:rsidP="009C76D4">
            <w:pPr>
              <w:tabs>
                <w:tab w:val="center" w:pos="5528"/>
              </w:tabs>
              <w:jc w:val="center"/>
              <w:rPr>
                <w:sz w:val="20"/>
                <w:szCs w:val="20"/>
              </w:rPr>
            </w:pPr>
            <w:r>
              <w:rPr>
                <w:sz w:val="20"/>
                <w:szCs w:val="20"/>
              </w:rPr>
              <w:t>7</w:t>
            </w:r>
          </w:p>
        </w:tc>
        <w:tc>
          <w:tcPr>
            <w:tcW w:w="670" w:type="dxa"/>
            <w:shd w:val="clear" w:color="auto" w:fill="BFBFBF" w:themeFill="background1" w:themeFillShade="BF"/>
          </w:tcPr>
          <w:p w:rsidR="009C76D4" w:rsidRDefault="009C76D4" w:rsidP="009C76D4">
            <w:pPr>
              <w:tabs>
                <w:tab w:val="center" w:pos="5528"/>
              </w:tabs>
              <w:jc w:val="center"/>
              <w:rPr>
                <w:sz w:val="20"/>
                <w:szCs w:val="20"/>
              </w:rPr>
            </w:pPr>
            <w:r>
              <w:rPr>
                <w:sz w:val="20"/>
                <w:szCs w:val="20"/>
              </w:rPr>
              <w:t>8,57</w:t>
            </w:r>
          </w:p>
        </w:tc>
        <w:tc>
          <w:tcPr>
            <w:tcW w:w="670" w:type="dxa"/>
            <w:shd w:val="clear" w:color="auto" w:fill="BFBFBF" w:themeFill="background1" w:themeFillShade="BF"/>
          </w:tcPr>
          <w:p w:rsidR="009C76D4" w:rsidRDefault="009C76D4" w:rsidP="009C76D4">
            <w:pPr>
              <w:tabs>
                <w:tab w:val="center" w:pos="5528"/>
              </w:tabs>
              <w:jc w:val="center"/>
              <w:rPr>
                <w:sz w:val="20"/>
                <w:szCs w:val="20"/>
              </w:rPr>
            </w:pPr>
            <w:r>
              <w:rPr>
                <w:sz w:val="20"/>
                <w:szCs w:val="20"/>
              </w:rPr>
              <w:t>4,95</w:t>
            </w:r>
          </w:p>
        </w:tc>
        <w:tc>
          <w:tcPr>
            <w:tcW w:w="985" w:type="dxa"/>
            <w:shd w:val="clear" w:color="auto" w:fill="BFBFBF" w:themeFill="background1" w:themeFillShade="BF"/>
          </w:tcPr>
          <w:p w:rsidR="009C76D4" w:rsidRDefault="009C76D4" w:rsidP="009C76D4">
            <w:pPr>
              <w:tabs>
                <w:tab w:val="center" w:pos="5528"/>
              </w:tabs>
              <w:jc w:val="center"/>
              <w:rPr>
                <w:sz w:val="20"/>
                <w:szCs w:val="20"/>
              </w:rPr>
            </w:pPr>
            <w:r>
              <w:rPr>
                <w:sz w:val="20"/>
                <w:szCs w:val="20"/>
              </w:rPr>
              <w:t>3,62</w:t>
            </w:r>
          </w:p>
        </w:tc>
      </w:tr>
      <w:tr w:rsidR="009C76D4" w:rsidTr="009C76D4">
        <w:tc>
          <w:tcPr>
            <w:tcW w:w="1031" w:type="dxa"/>
            <w:shd w:val="clear" w:color="auto" w:fill="A6A6A6" w:themeFill="background1" w:themeFillShade="A6"/>
          </w:tcPr>
          <w:p w:rsidR="009C76D4" w:rsidRDefault="009C76D4" w:rsidP="009C76D4">
            <w:pPr>
              <w:tabs>
                <w:tab w:val="center" w:pos="5528"/>
              </w:tabs>
              <w:jc w:val="center"/>
              <w:rPr>
                <w:sz w:val="20"/>
                <w:szCs w:val="20"/>
              </w:rPr>
            </w:pPr>
            <w:r>
              <w:rPr>
                <w:sz w:val="20"/>
                <w:szCs w:val="20"/>
              </w:rPr>
              <w:t>IV</w:t>
            </w:r>
          </w:p>
        </w:tc>
        <w:tc>
          <w:tcPr>
            <w:tcW w:w="722" w:type="dxa"/>
            <w:shd w:val="clear" w:color="auto" w:fill="A6A6A6" w:themeFill="background1" w:themeFillShade="A6"/>
          </w:tcPr>
          <w:p w:rsidR="009C76D4" w:rsidRDefault="009C76D4" w:rsidP="009C76D4">
            <w:pPr>
              <w:tabs>
                <w:tab w:val="center" w:pos="5528"/>
              </w:tabs>
              <w:jc w:val="center"/>
              <w:rPr>
                <w:sz w:val="20"/>
                <w:szCs w:val="20"/>
              </w:rPr>
            </w:pPr>
            <w:r>
              <w:rPr>
                <w:sz w:val="20"/>
                <w:szCs w:val="20"/>
              </w:rPr>
              <w:t>1998</w:t>
            </w:r>
          </w:p>
        </w:tc>
        <w:tc>
          <w:tcPr>
            <w:tcW w:w="519" w:type="dxa"/>
            <w:shd w:val="clear" w:color="auto" w:fill="A6A6A6" w:themeFill="background1" w:themeFillShade="A6"/>
          </w:tcPr>
          <w:p w:rsidR="009C76D4" w:rsidRDefault="009C76D4" w:rsidP="009C76D4">
            <w:pPr>
              <w:tabs>
                <w:tab w:val="center" w:pos="5528"/>
              </w:tabs>
              <w:jc w:val="center"/>
              <w:rPr>
                <w:sz w:val="20"/>
                <w:szCs w:val="20"/>
              </w:rPr>
            </w:pPr>
            <w:r>
              <w:rPr>
                <w:sz w:val="20"/>
                <w:szCs w:val="20"/>
              </w:rPr>
              <w:t>8</w:t>
            </w:r>
          </w:p>
        </w:tc>
        <w:tc>
          <w:tcPr>
            <w:tcW w:w="670" w:type="dxa"/>
            <w:shd w:val="clear" w:color="auto" w:fill="A6A6A6" w:themeFill="background1" w:themeFillShade="A6"/>
          </w:tcPr>
          <w:p w:rsidR="009C76D4" w:rsidRDefault="009C76D4" w:rsidP="009C76D4">
            <w:pPr>
              <w:tabs>
                <w:tab w:val="center" w:pos="5528"/>
              </w:tabs>
              <w:jc w:val="center"/>
              <w:rPr>
                <w:sz w:val="20"/>
                <w:szCs w:val="20"/>
              </w:rPr>
            </w:pPr>
            <w:r>
              <w:rPr>
                <w:sz w:val="20"/>
                <w:szCs w:val="20"/>
              </w:rPr>
              <w:t>5,67</w:t>
            </w:r>
          </w:p>
        </w:tc>
        <w:tc>
          <w:tcPr>
            <w:tcW w:w="670" w:type="dxa"/>
            <w:shd w:val="clear" w:color="auto" w:fill="A6A6A6" w:themeFill="background1" w:themeFillShade="A6"/>
          </w:tcPr>
          <w:p w:rsidR="009C76D4" w:rsidRDefault="009C76D4" w:rsidP="009C76D4">
            <w:pPr>
              <w:tabs>
                <w:tab w:val="center" w:pos="5528"/>
              </w:tabs>
              <w:jc w:val="center"/>
              <w:rPr>
                <w:sz w:val="20"/>
                <w:szCs w:val="20"/>
              </w:rPr>
            </w:pPr>
            <w:r>
              <w:rPr>
                <w:sz w:val="20"/>
                <w:szCs w:val="20"/>
              </w:rPr>
              <w:t>5,02</w:t>
            </w:r>
          </w:p>
        </w:tc>
        <w:tc>
          <w:tcPr>
            <w:tcW w:w="985" w:type="dxa"/>
            <w:shd w:val="clear" w:color="auto" w:fill="A6A6A6" w:themeFill="background1" w:themeFillShade="A6"/>
          </w:tcPr>
          <w:p w:rsidR="009C76D4" w:rsidRDefault="009C76D4" w:rsidP="009C76D4">
            <w:pPr>
              <w:tabs>
                <w:tab w:val="center" w:pos="5528"/>
              </w:tabs>
              <w:jc w:val="center"/>
              <w:rPr>
                <w:sz w:val="20"/>
                <w:szCs w:val="20"/>
              </w:rPr>
            </w:pPr>
            <w:r>
              <w:rPr>
                <w:sz w:val="20"/>
                <w:szCs w:val="20"/>
              </w:rPr>
              <w:t>0,65</w:t>
            </w:r>
          </w:p>
        </w:tc>
      </w:tr>
      <w:tr w:rsidR="009C76D4" w:rsidTr="009C76D4">
        <w:tc>
          <w:tcPr>
            <w:tcW w:w="1031" w:type="dxa"/>
            <w:shd w:val="clear" w:color="auto" w:fill="F2F2F2" w:themeFill="background1" w:themeFillShade="F2"/>
          </w:tcPr>
          <w:p w:rsidR="009C76D4" w:rsidRDefault="009C76D4" w:rsidP="009C76D4">
            <w:pPr>
              <w:tabs>
                <w:tab w:val="center" w:pos="5528"/>
              </w:tabs>
              <w:jc w:val="center"/>
              <w:rPr>
                <w:sz w:val="20"/>
                <w:szCs w:val="20"/>
              </w:rPr>
            </w:pPr>
            <w:r>
              <w:rPr>
                <w:sz w:val="20"/>
                <w:szCs w:val="20"/>
              </w:rPr>
              <w:t>I</w:t>
            </w:r>
          </w:p>
        </w:tc>
        <w:tc>
          <w:tcPr>
            <w:tcW w:w="722" w:type="dxa"/>
            <w:shd w:val="clear" w:color="auto" w:fill="F2F2F2" w:themeFill="background1" w:themeFillShade="F2"/>
          </w:tcPr>
          <w:p w:rsidR="009C76D4" w:rsidRDefault="009C76D4" w:rsidP="009C76D4">
            <w:pPr>
              <w:tabs>
                <w:tab w:val="center" w:pos="5528"/>
              </w:tabs>
              <w:jc w:val="center"/>
              <w:rPr>
                <w:sz w:val="20"/>
                <w:szCs w:val="20"/>
              </w:rPr>
            </w:pPr>
            <w:r>
              <w:rPr>
                <w:sz w:val="20"/>
                <w:szCs w:val="20"/>
              </w:rPr>
              <w:t>1999</w:t>
            </w:r>
          </w:p>
        </w:tc>
        <w:tc>
          <w:tcPr>
            <w:tcW w:w="519" w:type="dxa"/>
            <w:shd w:val="clear" w:color="auto" w:fill="F2F2F2" w:themeFill="background1" w:themeFillShade="F2"/>
          </w:tcPr>
          <w:p w:rsidR="009C76D4" w:rsidRDefault="009C76D4" w:rsidP="009C76D4">
            <w:pPr>
              <w:tabs>
                <w:tab w:val="center" w:pos="5528"/>
              </w:tabs>
              <w:jc w:val="center"/>
              <w:rPr>
                <w:sz w:val="20"/>
                <w:szCs w:val="20"/>
              </w:rPr>
            </w:pPr>
            <w:r>
              <w:rPr>
                <w:sz w:val="20"/>
                <w:szCs w:val="20"/>
              </w:rPr>
              <w:t>9</w:t>
            </w:r>
          </w:p>
        </w:tc>
        <w:tc>
          <w:tcPr>
            <w:tcW w:w="670" w:type="dxa"/>
            <w:shd w:val="clear" w:color="auto" w:fill="F2F2F2" w:themeFill="background1" w:themeFillShade="F2"/>
          </w:tcPr>
          <w:p w:rsidR="009C76D4" w:rsidRDefault="009C76D4" w:rsidP="009C76D4">
            <w:pPr>
              <w:tabs>
                <w:tab w:val="center" w:pos="5528"/>
              </w:tabs>
              <w:jc w:val="center"/>
              <w:rPr>
                <w:sz w:val="20"/>
                <w:szCs w:val="20"/>
              </w:rPr>
            </w:pPr>
            <w:r>
              <w:rPr>
                <w:sz w:val="20"/>
                <w:szCs w:val="20"/>
              </w:rPr>
              <w:t>3,3</w:t>
            </w:r>
          </w:p>
        </w:tc>
        <w:tc>
          <w:tcPr>
            <w:tcW w:w="670" w:type="dxa"/>
            <w:shd w:val="clear" w:color="auto" w:fill="F2F2F2" w:themeFill="background1" w:themeFillShade="F2"/>
          </w:tcPr>
          <w:p w:rsidR="009C76D4" w:rsidRDefault="009C76D4" w:rsidP="009C76D4">
            <w:pPr>
              <w:tabs>
                <w:tab w:val="center" w:pos="5528"/>
              </w:tabs>
              <w:jc w:val="center"/>
              <w:rPr>
                <w:sz w:val="20"/>
                <w:szCs w:val="20"/>
              </w:rPr>
            </w:pPr>
            <w:r>
              <w:rPr>
                <w:sz w:val="20"/>
                <w:szCs w:val="20"/>
              </w:rPr>
              <w:t>5,09</w:t>
            </w:r>
          </w:p>
        </w:tc>
        <w:tc>
          <w:tcPr>
            <w:tcW w:w="985" w:type="dxa"/>
            <w:shd w:val="clear" w:color="auto" w:fill="F2F2F2" w:themeFill="background1" w:themeFillShade="F2"/>
          </w:tcPr>
          <w:p w:rsidR="009C76D4" w:rsidRDefault="009C76D4" w:rsidP="009C76D4">
            <w:pPr>
              <w:tabs>
                <w:tab w:val="center" w:pos="5528"/>
              </w:tabs>
              <w:jc w:val="center"/>
              <w:rPr>
                <w:sz w:val="20"/>
                <w:szCs w:val="20"/>
              </w:rPr>
            </w:pPr>
            <w:r>
              <w:rPr>
                <w:sz w:val="20"/>
                <w:szCs w:val="20"/>
              </w:rPr>
              <w:t>-1,79</w:t>
            </w:r>
          </w:p>
        </w:tc>
      </w:tr>
      <w:tr w:rsidR="009C76D4" w:rsidTr="009C76D4">
        <w:tc>
          <w:tcPr>
            <w:tcW w:w="1031" w:type="dxa"/>
            <w:shd w:val="clear" w:color="auto" w:fill="D9D9D9" w:themeFill="background1" w:themeFillShade="D9"/>
          </w:tcPr>
          <w:p w:rsidR="009C76D4" w:rsidRDefault="009C76D4" w:rsidP="009C76D4">
            <w:pPr>
              <w:tabs>
                <w:tab w:val="center" w:pos="5528"/>
              </w:tabs>
              <w:jc w:val="center"/>
              <w:rPr>
                <w:sz w:val="20"/>
                <w:szCs w:val="20"/>
              </w:rPr>
            </w:pPr>
            <w:r>
              <w:rPr>
                <w:sz w:val="20"/>
                <w:szCs w:val="20"/>
              </w:rPr>
              <w:t>II</w:t>
            </w:r>
          </w:p>
        </w:tc>
        <w:tc>
          <w:tcPr>
            <w:tcW w:w="722" w:type="dxa"/>
            <w:shd w:val="clear" w:color="auto" w:fill="D9D9D9" w:themeFill="background1" w:themeFillShade="D9"/>
          </w:tcPr>
          <w:p w:rsidR="009C76D4" w:rsidRDefault="009C76D4" w:rsidP="009C76D4">
            <w:pPr>
              <w:tabs>
                <w:tab w:val="center" w:pos="5528"/>
              </w:tabs>
              <w:jc w:val="center"/>
              <w:rPr>
                <w:sz w:val="20"/>
                <w:szCs w:val="20"/>
              </w:rPr>
            </w:pPr>
            <w:r>
              <w:rPr>
                <w:sz w:val="20"/>
                <w:szCs w:val="20"/>
              </w:rPr>
              <w:t>1999</w:t>
            </w:r>
          </w:p>
        </w:tc>
        <w:tc>
          <w:tcPr>
            <w:tcW w:w="519" w:type="dxa"/>
            <w:shd w:val="clear" w:color="auto" w:fill="D9D9D9" w:themeFill="background1" w:themeFillShade="D9"/>
          </w:tcPr>
          <w:p w:rsidR="009C76D4" w:rsidRDefault="009C76D4" w:rsidP="009C76D4">
            <w:pPr>
              <w:tabs>
                <w:tab w:val="center" w:pos="5528"/>
              </w:tabs>
              <w:jc w:val="center"/>
              <w:rPr>
                <w:sz w:val="20"/>
                <w:szCs w:val="20"/>
              </w:rPr>
            </w:pPr>
            <w:r>
              <w:rPr>
                <w:sz w:val="20"/>
                <w:szCs w:val="20"/>
              </w:rPr>
              <w:t>10</w:t>
            </w:r>
          </w:p>
        </w:tc>
        <w:tc>
          <w:tcPr>
            <w:tcW w:w="670" w:type="dxa"/>
            <w:shd w:val="clear" w:color="auto" w:fill="D9D9D9" w:themeFill="background1" w:themeFillShade="D9"/>
          </w:tcPr>
          <w:p w:rsidR="009C76D4" w:rsidRDefault="009C76D4" w:rsidP="009C76D4">
            <w:pPr>
              <w:tabs>
                <w:tab w:val="center" w:pos="5528"/>
              </w:tabs>
              <w:jc w:val="center"/>
              <w:rPr>
                <w:sz w:val="20"/>
                <w:szCs w:val="20"/>
              </w:rPr>
            </w:pPr>
            <w:r>
              <w:rPr>
                <w:sz w:val="20"/>
                <w:szCs w:val="20"/>
              </w:rPr>
              <w:t>3,97</w:t>
            </w:r>
          </w:p>
        </w:tc>
        <w:tc>
          <w:tcPr>
            <w:tcW w:w="670" w:type="dxa"/>
            <w:shd w:val="clear" w:color="auto" w:fill="D9D9D9" w:themeFill="background1" w:themeFillShade="D9"/>
          </w:tcPr>
          <w:p w:rsidR="009C76D4" w:rsidRDefault="009C76D4" w:rsidP="009C76D4">
            <w:pPr>
              <w:tabs>
                <w:tab w:val="center" w:pos="5528"/>
              </w:tabs>
              <w:jc w:val="center"/>
              <w:rPr>
                <w:sz w:val="20"/>
                <w:szCs w:val="20"/>
              </w:rPr>
            </w:pPr>
            <w:r>
              <w:rPr>
                <w:sz w:val="20"/>
                <w:szCs w:val="20"/>
              </w:rPr>
              <w:t>5,14</w:t>
            </w:r>
          </w:p>
        </w:tc>
        <w:tc>
          <w:tcPr>
            <w:tcW w:w="985" w:type="dxa"/>
            <w:shd w:val="clear" w:color="auto" w:fill="D9D9D9" w:themeFill="background1" w:themeFillShade="D9"/>
          </w:tcPr>
          <w:p w:rsidR="009C76D4" w:rsidRDefault="009C76D4" w:rsidP="009C76D4">
            <w:pPr>
              <w:tabs>
                <w:tab w:val="center" w:pos="5528"/>
              </w:tabs>
              <w:jc w:val="center"/>
              <w:rPr>
                <w:sz w:val="20"/>
                <w:szCs w:val="20"/>
              </w:rPr>
            </w:pPr>
            <w:r>
              <w:rPr>
                <w:sz w:val="20"/>
                <w:szCs w:val="20"/>
              </w:rPr>
              <w:t>-1,17</w:t>
            </w:r>
          </w:p>
        </w:tc>
      </w:tr>
      <w:tr w:rsidR="009C76D4" w:rsidTr="009C76D4">
        <w:tc>
          <w:tcPr>
            <w:tcW w:w="1031" w:type="dxa"/>
            <w:shd w:val="clear" w:color="auto" w:fill="BFBFBF" w:themeFill="background1" w:themeFillShade="BF"/>
          </w:tcPr>
          <w:p w:rsidR="009C76D4" w:rsidRDefault="009C76D4" w:rsidP="009C76D4">
            <w:pPr>
              <w:tabs>
                <w:tab w:val="center" w:pos="5528"/>
              </w:tabs>
              <w:jc w:val="center"/>
              <w:rPr>
                <w:sz w:val="20"/>
                <w:szCs w:val="20"/>
              </w:rPr>
            </w:pPr>
            <w:r>
              <w:rPr>
                <w:sz w:val="20"/>
                <w:szCs w:val="20"/>
              </w:rPr>
              <w:t>III</w:t>
            </w:r>
          </w:p>
        </w:tc>
        <w:tc>
          <w:tcPr>
            <w:tcW w:w="722" w:type="dxa"/>
            <w:shd w:val="clear" w:color="auto" w:fill="BFBFBF" w:themeFill="background1" w:themeFillShade="BF"/>
          </w:tcPr>
          <w:p w:rsidR="009C76D4" w:rsidRDefault="009C76D4" w:rsidP="009C76D4">
            <w:pPr>
              <w:tabs>
                <w:tab w:val="center" w:pos="5528"/>
              </w:tabs>
              <w:jc w:val="center"/>
              <w:rPr>
                <w:sz w:val="20"/>
                <w:szCs w:val="20"/>
              </w:rPr>
            </w:pPr>
            <w:r>
              <w:rPr>
                <w:sz w:val="20"/>
                <w:szCs w:val="20"/>
              </w:rPr>
              <w:t>1999</w:t>
            </w:r>
          </w:p>
        </w:tc>
        <w:tc>
          <w:tcPr>
            <w:tcW w:w="519" w:type="dxa"/>
            <w:shd w:val="clear" w:color="auto" w:fill="BFBFBF" w:themeFill="background1" w:themeFillShade="BF"/>
          </w:tcPr>
          <w:p w:rsidR="009C76D4" w:rsidRDefault="009C76D4" w:rsidP="009C76D4">
            <w:pPr>
              <w:tabs>
                <w:tab w:val="center" w:pos="5528"/>
              </w:tabs>
              <w:jc w:val="center"/>
              <w:rPr>
                <w:sz w:val="20"/>
                <w:szCs w:val="20"/>
              </w:rPr>
            </w:pPr>
            <w:r>
              <w:rPr>
                <w:sz w:val="20"/>
                <w:szCs w:val="20"/>
              </w:rPr>
              <w:t>11</w:t>
            </w:r>
          </w:p>
        </w:tc>
        <w:tc>
          <w:tcPr>
            <w:tcW w:w="670" w:type="dxa"/>
            <w:shd w:val="clear" w:color="auto" w:fill="BFBFBF" w:themeFill="background1" w:themeFillShade="BF"/>
          </w:tcPr>
          <w:p w:rsidR="009C76D4" w:rsidRDefault="009C76D4" w:rsidP="009C76D4">
            <w:pPr>
              <w:tabs>
                <w:tab w:val="center" w:pos="5528"/>
              </w:tabs>
              <w:jc w:val="center"/>
              <w:rPr>
                <w:sz w:val="20"/>
                <w:szCs w:val="20"/>
              </w:rPr>
            </w:pPr>
            <w:r>
              <w:rPr>
                <w:sz w:val="20"/>
                <w:szCs w:val="20"/>
              </w:rPr>
              <w:t>8,19</w:t>
            </w:r>
          </w:p>
        </w:tc>
        <w:tc>
          <w:tcPr>
            <w:tcW w:w="670" w:type="dxa"/>
            <w:shd w:val="clear" w:color="auto" w:fill="BFBFBF" w:themeFill="background1" w:themeFillShade="BF"/>
          </w:tcPr>
          <w:p w:rsidR="009C76D4" w:rsidRDefault="009C76D4" w:rsidP="009C76D4">
            <w:pPr>
              <w:tabs>
                <w:tab w:val="center" w:pos="5528"/>
              </w:tabs>
              <w:jc w:val="center"/>
              <w:rPr>
                <w:sz w:val="20"/>
                <w:szCs w:val="20"/>
              </w:rPr>
            </w:pPr>
            <w:r>
              <w:rPr>
                <w:sz w:val="20"/>
                <w:szCs w:val="20"/>
              </w:rPr>
              <w:t>5,19</w:t>
            </w:r>
          </w:p>
        </w:tc>
        <w:tc>
          <w:tcPr>
            <w:tcW w:w="985" w:type="dxa"/>
            <w:shd w:val="clear" w:color="auto" w:fill="BFBFBF" w:themeFill="background1" w:themeFillShade="BF"/>
          </w:tcPr>
          <w:p w:rsidR="009C76D4" w:rsidRDefault="009C76D4" w:rsidP="009C76D4">
            <w:pPr>
              <w:tabs>
                <w:tab w:val="center" w:pos="5528"/>
              </w:tabs>
              <w:jc w:val="center"/>
              <w:rPr>
                <w:sz w:val="20"/>
                <w:szCs w:val="20"/>
              </w:rPr>
            </w:pPr>
            <w:r>
              <w:rPr>
                <w:sz w:val="20"/>
                <w:szCs w:val="20"/>
              </w:rPr>
              <w:t>3</w:t>
            </w:r>
          </w:p>
        </w:tc>
      </w:tr>
      <w:tr w:rsidR="009C76D4" w:rsidTr="009C76D4">
        <w:tc>
          <w:tcPr>
            <w:tcW w:w="1031" w:type="dxa"/>
            <w:shd w:val="clear" w:color="auto" w:fill="A6A6A6" w:themeFill="background1" w:themeFillShade="A6"/>
          </w:tcPr>
          <w:p w:rsidR="009C76D4" w:rsidRDefault="009C76D4" w:rsidP="009C76D4">
            <w:pPr>
              <w:tabs>
                <w:tab w:val="center" w:pos="5528"/>
              </w:tabs>
              <w:jc w:val="center"/>
              <w:rPr>
                <w:sz w:val="20"/>
                <w:szCs w:val="20"/>
              </w:rPr>
            </w:pPr>
            <w:r>
              <w:rPr>
                <w:sz w:val="20"/>
                <w:szCs w:val="20"/>
              </w:rPr>
              <w:t>IV</w:t>
            </w:r>
          </w:p>
        </w:tc>
        <w:tc>
          <w:tcPr>
            <w:tcW w:w="722" w:type="dxa"/>
            <w:shd w:val="clear" w:color="auto" w:fill="A6A6A6" w:themeFill="background1" w:themeFillShade="A6"/>
          </w:tcPr>
          <w:p w:rsidR="009C76D4" w:rsidRDefault="009C76D4" w:rsidP="009C76D4">
            <w:pPr>
              <w:tabs>
                <w:tab w:val="center" w:pos="5528"/>
              </w:tabs>
              <w:jc w:val="center"/>
              <w:rPr>
                <w:sz w:val="20"/>
                <w:szCs w:val="20"/>
              </w:rPr>
            </w:pPr>
            <w:r>
              <w:rPr>
                <w:sz w:val="20"/>
                <w:szCs w:val="20"/>
              </w:rPr>
              <w:t>1999</w:t>
            </w:r>
          </w:p>
        </w:tc>
        <w:tc>
          <w:tcPr>
            <w:tcW w:w="519" w:type="dxa"/>
            <w:shd w:val="clear" w:color="auto" w:fill="A6A6A6" w:themeFill="background1" w:themeFillShade="A6"/>
          </w:tcPr>
          <w:p w:rsidR="009C76D4" w:rsidRDefault="009C76D4" w:rsidP="009C76D4">
            <w:pPr>
              <w:tabs>
                <w:tab w:val="center" w:pos="5528"/>
              </w:tabs>
              <w:jc w:val="center"/>
              <w:rPr>
                <w:sz w:val="20"/>
                <w:szCs w:val="20"/>
              </w:rPr>
            </w:pPr>
            <w:r>
              <w:rPr>
                <w:sz w:val="20"/>
                <w:szCs w:val="20"/>
              </w:rPr>
              <w:t>12</w:t>
            </w:r>
          </w:p>
        </w:tc>
        <w:tc>
          <w:tcPr>
            <w:tcW w:w="670" w:type="dxa"/>
            <w:shd w:val="clear" w:color="auto" w:fill="A6A6A6" w:themeFill="background1" w:themeFillShade="A6"/>
          </w:tcPr>
          <w:p w:rsidR="009C76D4" w:rsidRDefault="009C76D4" w:rsidP="009C76D4">
            <w:pPr>
              <w:tabs>
                <w:tab w:val="center" w:pos="5528"/>
              </w:tabs>
              <w:jc w:val="center"/>
              <w:rPr>
                <w:sz w:val="20"/>
                <w:szCs w:val="20"/>
              </w:rPr>
            </w:pPr>
            <w:r>
              <w:rPr>
                <w:sz w:val="20"/>
                <w:szCs w:val="20"/>
              </w:rPr>
              <w:t>4,9</w:t>
            </w:r>
          </w:p>
        </w:tc>
        <w:tc>
          <w:tcPr>
            <w:tcW w:w="670" w:type="dxa"/>
            <w:shd w:val="clear" w:color="auto" w:fill="A6A6A6" w:themeFill="background1" w:themeFillShade="A6"/>
          </w:tcPr>
          <w:p w:rsidR="009C76D4" w:rsidRDefault="009C76D4" w:rsidP="009C76D4">
            <w:pPr>
              <w:tabs>
                <w:tab w:val="center" w:pos="5528"/>
              </w:tabs>
              <w:jc w:val="center"/>
              <w:rPr>
                <w:sz w:val="20"/>
                <w:szCs w:val="20"/>
              </w:rPr>
            </w:pPr>
            <w:r>
              <w:rPr>
                <w:sz w:val="20"/>
                <w:szCs w:val="20"/>
              </w:rPr>
              <w:t>5,24</w:t>
            </w:r>
          </w:p>
        </w:tc>
        <w:tc>
          <w:tcPr>
            <w:tcW w:w="985" w:type="dxa"/>
            <w:shd w:val="clear" w:color="auto" w:fill="A6A6A6" w:themeFill="background1" w:themeFillShade="A6"/>
          </w:tcPr>
          <w:p w:rsidR="009C76D4" w:rsidRDefault="009C76D4" w:rsidP="009C76D4">
            <w:pPr>
              <w:tabs>
                <w:tab w:val="center" w:pos="5528"/>
              </w:tabs>
              <w:jc w:val="center"/>
              <w:rPr>
                <w:sz w:val="20"/>
                <w:szCs w:val="20"/>
              </w:rPr>
            </w:pPr>
            <w:r>
              <w:rPr>
                <w:sz w:val="20"/>
                <w:szCs w:val="20"/>
              </w:rPr>
              <w:t>-0,34</w:t>
            </w:r>
          </w:p>
        </w:tc>
      </w:tr>
      <w:tr w:rsidR="009C76D4" w:rsidTr="009C76D4">
        <w:tc>
          <w:tcPr>
            <w:tcW w:w="1031" w:type="dxa"/>
            <w:shd w:val="clear" w:color="auto" w:fill="F2F2F2" w:themeFill="background1" w:themeFillShade="F2"/>
          </w:tcPr>
          <w:p w:rsidR="009C76D4" w:rsidRDefault="009C76D4" w:rsidP="009C76D4">
            <w:pPr>
              <w:tabs>
                <w:tab w:val="center" w:pos="5528"/>
              </w:tabs>
              <w:jc w:val="center"/>
              <w:rPr>
                <w:sz w:val="20"/>
                <w:szCs w:val="20"/>
              </w:rPr>
            </w:pPr>
            <w:r>
              <w:rPr>
                <w:sz w:val="20"/>
                <w:szCs w:val="20"/>
              </w:rPr>
              <w:t>I</w:t>
            </w:r>
          </w:p>
        </w:tc>
        <w:tc>
          <w:tcPr>
            <w:tcW w:w="722" w:type="dxa"/>
            <w:shd w:val="clear" w:color="auto" w:fill="F2F2F2" w:themeFill="background1" w:themeFillShade="F2"/>
          </w:tcPr>
          <w:p w:rsidR="009C76D4" w:rsidRDefault="009C76D4" w:rsidP="009C76D4">
            <w:pPr>
              <w:tabs>
                <w:tab w:val="center" w:pos="5528"/>
              </w:tabs>
              <w:jc w:val="center"/>
              <w:rPr>
                <w:sz w:val="20"/>
                <w:szCs w:val="20"/>
              </w:rPr>
            </w:pPr>
            <w:r>
              <w:rPr>
                <w:sz w:val="20"/>
                <w:szCs w:val="20"/>
              </w:rPr>
              <w:t>2000</w:t>
            </w:r>
          </w:p>
        </w:tc>
        <w:tc>
          <w:tcPr>
            <w:tcW w:w="519" w:type="dxa"/>
            <w:shd w:val="clear" w:color="auto" w:fill="F2F2F2" w:themeFill="background1" w:themeFillShade="F2"/>
          </w:tcPr>
          <w:p w:rsidR="009C76D4" w:rsidRDefault="009C76D4" w:rsidP="009C76D4">
            <w:pPr>
              <w:tabs>
                <w:tab w:val="center" w:pos="5528"/>
              </w:tabs>
              <w:jc w:val="center"/>
              <w:rPr>
                <w:sz w:val="20"/>
                <w:szCs w:val="20"/>
              </w:rPr>
            </w:pPr>
            <w:r>
              <w:rPr>
                <w:sz w:val="20"/>
                <w:szCs w:val="20"/>
              </w:rPr>
              <w:t>13</w:t>
            </w:r>
          </w:p>
        </w:tc>
        <w:tc>
          <w:tcPr>
            <w:tcW w:w="670" w:type="dxa"/>
            <w:shd w:val="clear" w:color="auto" w:fill="F2F2F2" w:themeFill="background1" w:themeFillShade="F2"/>
          </w:tcPr>
          <w:p w:rsidR="009C76D4" w:rsidRDefault="009C76D4" w:rsidP="009C76D4">
            <w:pPr>
              <w:tabs>
                <w:tab w:val="center" w:pos="5528"/>
              </w:tabs>
              <w:jc w:val="center"/>
              <w:rPr>
                <w:sz w:val="20"/>
                <w:szCs w:val="20"/>
              </w:rPr>
            </w:pPr>
            <w:r>
              <w:rPr>
                <w:sz w:val="20"/>
                <w:szCs w:val="20"/>
              </w:rPr>
              <w:t>3,31</w:t>
            </w:r>
          </w:p>
        </w:tc>
        <w:tc>
          <w:tcPr>
            <w:tcW w:w="670" w:type="dxa"/>
            <w:shd w:val="clear" w:color="auto" w:fill="F2F2F2" w:themeFill="background1" w:themeFillShade="F2"/>
          </w:tcPr>
          <w:p w:rsidR="009C76D4" w:rsidRDefault="009C76D4" w:rsidP="009C76D4">
            <w:pPr>
              <w:tabs>
                <w:tab w:val="center" w:pos="5528"/>
              </w:tabs>
              <w:jc w:val="center"/>
              <w:rPr>
                <w:sz w:val="20"/>
                <w:szCs w:val="20"/>
              </w:rPr>
            </w:pPr>
            <w:r>
              <w:rPr>
                <w:sz w:val="20"/>
                <w:szCs w:val="20"/>
              </w:rPr>
              <w:t>5,28</w:t>
            </w:r>
          </w:p>
        </w:tc>
        <w:tc>
          <w:tcPr>
            <w:tcW w:w="985" w:type="dxa"/>
            <w:shd w:val="clear" w:color="auto" w:fill="F2F2F2" w:themeFill="background1" w:themeFillShade="F2"/>
          </w:tcPr>
          <w:p w:rsidR="009C76D4" w:rsidRDefault="009C76D4" w:rsidP="009C76D4">
            <w:pPr>
              <w:tabs>
                <w:tab w:val="center" w:pos="5528"/>
              </w:tabs>
              <w:jc w:val="center"/>
              <w:rPr>
                <w:sz w:val="20"/>
                <w:szCs w:val="20"/>
              </w:rPr>
            </w:pPr>
            <w:r>
              <w:rPr>
                <w:sz w:val="20"/>
                <w:szCs w:val="20"/>
              </w:rPr>
              <w:t>-1,97</w:t>
            </w:r>
          </w:p>
        </w:tc>
      </w:tr>
      <w:tr w:rsidR="009C76D4" w:rsidTr="009C76D4">
        <w:tc>
          <w:tcPr>
            <w:tcW w:w="1031" w:type="dxa"/>
            <w:shd w:val="clear" w:color="auto" w:fill="D9D9D9" w:themeFill="background1" w:themeFillShade="D9"/>
          </w:tcPr>
          <w:p w:rsidR="009C76D4" w:rsidRDefault="009C76D4" w:rsidP="009C76D4">
            <w:pPr>
              <w:tabs>
                <w:tab w:val="center" w:pos="5528"/>
              </w:tabs>
              <w:jc w:val="center"/>
              <w:rPr>
                <w:sz w:val="20"/>
                <w:szCs w:val="20"/>
              </w:rPr>
            </w:pPr>
            <w:r>
              <w:rPr>
                <w:sz w:val="20"/>
                <w:szCs w:val="20"/>
              </w:rPr>
              <w:t>II</w:t>
            </w:r>
          </w:p>
        </w:tc>
        <w:tc>
          <w:tcPr>
            <w:tcW w:w="722" w:type="dxa"/>
            <w:shd w:val="clear" w:color="auto" w:fill="D9D9D9" w:themeFill="background1" w:themeFillShade="D9"/>
          </w:tcPr>
          <w:p w:rsidR="009C76D4" w:rsidRDefault="009C76D4" w:rsidP="009C76D4">
            <w:pPr>
              <w:tabs>
                <w:tab w:val="center" w:pos="5528"/>
              </w:tabs>
              <w:jc w:val="center"/>
              <w:rPr>
                <w:sz w:val="20"/>
                <w:szCs w:val="20"/>
              </w:rPr>
            </w:pPr>
            <w:r>
              <w:rPr>
                <w:sz w:val="20"/>
                <w:szCs w:val="20"/>
              </w:rPr>
              <w:t>2000</w:t>
            </w:r>
          </w:p>
        </w:tc>
        <w:tc>
          <w:tcPr>
            <w:tcW w:w="519" w:type="dxa"/>
            <w:shd w:val="clear" w:color="auto" w:fill="D9D9D9" w:themeFill="background1" w:themeFillShade="D9"/>
          </w:tcPr>
          <w:p w:rsidR="009C76D4" w:rsidRDefault="009C76D4" w:rsidP="009C76D4">
            <w:pPr>
              <w:tabs>
                <w:tab w:val="center" w:pos="5528"/>
              </w:tabs>
              <w:jc w:val="center"/>
              <w:rPr>
                <w:sz w:val="20"/>
                <w:szCs w:val="20"/>
              </w:rPr>
            </w:pPr>
            <w:r>
              <w:rPr>
                <w:sz w:val="20"/>
                <w:szCs w:val="20"/>
              </w:rPr>
              <w:t>14</w:t>
            </w:r>
          </w:p>
        </w:tc>
        <w:tc>
          <w:tcPr>
            <w:tcW w:w="670" w:type="dxa"/>
            <w:shd w:val="clear" w:color="auto" w:fill="D9D9D9" w:themeFill="background1" w:themeFillShade="D9"/>
          </w:tcPr>
          <w:p w:rsidR="009C76D4" w:rsidRDefault="009C76D4" w:rsidP="009C76D4">
            <w:pPr>
              <w:tabs>
                <w:tab w:val="center" w:pos="5528"/>
              </w:tabs>
              <w:jc w:val="center"/>
              <w:rPr>
                <w:sz w:val="20"/>
                <w:szCs w:val="20"/>
              </w:rPr>
            </w:pPr>
            <w:r>
              <w:rPr>
                <w:sz w:val="20"/>
                <w:szCs w:val="20"/>
              </w:rPr>
              <w:t>3,93</w:t>
            </w:r>
          </w:p>
        </w:tc>
        <w:tc>
          <w:tcPr>
            <w:tcW w:w="670" w:type="dxa"/>
            <w:shd w:val="clear" w:color="auto" w:fill="D9D9D9" w:themeFill="background1" w:themeFillShade="D9"/>
          </w:tcPr>
          <w:p w:rsidR="009C76D4" w:rsidRDefault="009C76D4" w:rsidP="009C76D4">
            <w:pPr>
              <w:tabs>
                <w:tab w:val="center" w:pos="5528"/>
              </w:tabs>
              <w:jc w:val="center"/>
              <w:rPr>
                <w:sz w:val="20"/>
                <w:szCs w:val="20"/>
              </w:rPr>
            </w:pPr>
            <w:r>
              <w:rPr>
                <w:sz w:val="20"/>
                <w:szCs w:val="20"/>
              </w:rPr>
              <w:t>5,33</w:t>
            </w:r>
          </w:p>
        </w:tc>
        <w:tc>
          <w:tcPr>
            <w:tcW w:w="985" w:type="dxa"/>
            <w:shd w:val="clear" w:color="auto" w:fill="D9D9D9" w:themeFill="background1" w:themeFillShade="D9"/>
          </w:tcPr>
          <w:p w:rsidR="009C76D4" w:rsidRDefault="009C76D4" w:rsidP="009C76D4">
            <w:pPr>
              <w:tabs>
                <w:tab w:val="center" w:pos="5528"/>
              </w:tabs>
              <w:jc w:val="center"/>
              <w:rPr>
                <w:sz w:val="20"/>
                <w:szCs w:val="20"/>
              </w:rPr>
            </w:pPr>
            <w:r>
              <w:rPr>
                <w:sz w:val="20"/>
                <w:szCs w:val="20"/>
              </w:rPr>
              <w:t>-1,4</w:t>
            </w:r>
          </w:p>
        </w:tc>
      </w:tr>
      <w:tr w:rsidR="009C76D4" w:rsidTr="009C76D4">
        <w:tc>
          <w:tcPr>
            <w:tcW w:w="1031" w:type="dxa"/>
            <w:shd w:val="clear" w:color="auto" w:fill="BFBFBF" w:themeFill="background1" w:themeFillShade="BF"/>
          </w:tcPr>
          <w:p w:rsidR="009C76D4" w:rsidRDefault="009C76D4" w:rsidP="009C76D4">
            <w:pPr>
              <w:tabs>
                <w:tab w:val="center" w:pos="5528"/>
              </w:tabs>
              <w:jc w:val="center"/>
              <w:rPr>
                <w:sz w:val="20"/>
                <w:szCs w:val="20"/>
              </w:rPr>
            </w:pPr>
            <w:r>
              <w:rPr>
                <w:sz w:val="20"/>
                <w:szCs w:val="20"/>
              </w:rPr>
              <w:t>III</w:t>
            </w:r>
          </w:p>
        </w:tc>
        <w:tc>
          <w:tcPr>
            <w:tcW w:w="722" w:type="dxa"/>
            <w:shd w:val="clear" w:color="auto" w:fill="BFBFBF" w:themeFill="background1" w:themeFillShade="BF"/>
          </w:tcPr>
          <w:p w:rsidR="009C76D4" w:rsidRDefault="009C76D4" w:rsidP="009C76D4">
            <w:pPr>
              <w:tabs>
                <w:tab w:val="center" w:pos="5528"/>
              </w:tabs>
              <w:jc w:val="center"/>
              <w:rPr>
                <w:sz w:val="20"/>
                <w:szCs w:val="20"/>
              </w:rPr>
            </w:pPr>
            <w:r>
              <w:rPr>
                <w:sz w:val="20"/>
                <w:szCs w:val="20"/>
              </w:rPr>
              <w:t>2000</w:t>
            </w:r>
          </w:p>
        </w:tc>
        <w:tc>
          <w:tcPr>
            <w:tcW w:w="519" w:type="dxa"/>
            <w:shd w:val="clear" w:color="auto" w:fill="BFBFBF" w:themeFill="background1" w:themeFillShade="BF"/>
          </w:tcPr>
          <w:p w:rsidR="009C76D4" w:rsidRDefault="009C76D4" w:rsidP="009C76D4">
            <w:pPr>
              <w:tabs>
                <w:tab w:val="center" w:pos="5528"/>
              </w:tabs>
              <w:jc w:val="center"/>
              <w:rPr>
                <w:sz w:val="20"/>
                <w:szCs w:val="20"/>
              </w:rPr>
            </w:pPr>
            <w:r>
              <w:rPr>
                <w:sz w:val="20"/>
                <w:szCs w:val="20"/>
              </w:rPr>
              <w:t>15</w:t>
            </w:r>
          </w:p>
        </w:tc>
        <w:tc>
          <w:tcPr>
            <w:tcW w:w="670" w:type="dxa"/>
            <w:shd w:val="clear" w:color="auto" w:fill="BFBFBF" w:themeFill="background1" w:themeFillShade="BF"/>
          </w:tcPr>
          <w:p w:rsidR="009C76D4" w:rsidRDefault="009C76D4" w:rsidP="009C76D4">
            <w:pPr>
              <w:tabs>
                <w:tab w:val="center" w:pos="5528"/>
              </w:tabs>
              <w:jc w:val="center"/>
              <w:rPr>
                <w:sz w:val="20"/>
                <w:szCs w:val="20"/>
              </w:rPr>
            </w:pPr>
            <w:r>
              <w:rPr>
                <w:sz w:val="20"/>
                <w:szCs w:val="20"/>
              </w:rPr>
              <w:t>8,4</w:t>
            </w:r>
          </w:p>
        </w:tc>
        <w:tc>
          <w:tcPr>
            <w:tcW w:w="670" w:type="dxa"/>
            <w:shd w:val="clear" w:color="auto" w:fill="BFBFBF" w:themeFill="background1" w:themeFillShade="BF"/>
          </w:tcPr>
          <w:p w:rsidR="009C76D4" w:rsidRDefault="009C76D4" w:rsidP="009C76D4">
            <w:pPr>
              <w:tabs>
                <w:tab w:val="center" w:pos="5528"/>
              </w:tabs>
              <w:jc w:val="center"/>
              <w:rPr>
                <w:sz w:val="20"/>
                <w:szCs w:val="20"/>
              </w:rPr>
            </w:pPr>
            <w:r>
              <w:rPr>
                <w:sz w:val="20"/>
                <w:szCs w:val="20"/>
              </w:rPr>
              <w:t>5,36</w:t>
            </w:r>
          </w:p>
        </w:tc>
        <w:tc>
          <w:tcPr>
            <w:tcW w:w="985" w:type="dxa"/>
            <w:shd w:val="clear" w:color="auto" w:fill="BFBFBF" w:themeFill="background1" w:themeFillShade="BF"/>
          </w:tcPr>
          <w:p w:rsidR="009C76D4" w:rsidRDefault="009C76D4" w:rsidP="009C76D4">
            <w:pPr>
              <w:tabs>
                <w:tab w:val="center" w:pos="5528"/>
              </w:tabs>
              <w:jc w:val="center"/>
              <w:rPr>
                <w:sz w:val="20"/>
                <w:szCs w:val="20"/>
              </w:rPr>
            </w:pPr>
            <w:r>
              <w:rPr>
                <w:sz w:val="20"/>
                <w:szCs w:val="20"/>
              </w:rPr>
              <w:t>3,04</w:t>
            </w:r>
          </w:p>
        </w:tc>
      </w:tr>
      <w:tr w:rsidR="009C76D4" w:rsidTr="009C76D4">
        <w:tc>
          <w:tcPr>
            <w:tcW w:w="1031" w:type="dxa"/>
            <w:shd w:val="clear" w:color="auto" w:fill="A6A6A6" w:themeFill="background1" w:themeFillShade="A6"/>
          </w:tcPr>
          <w:p w:rsidR="009C76D4" w:rsidRDefault="009C76D4" w:rsidP="009C76D4">
            <w:pPr>
              <w:tabs>
                <w:tab w:val="center" w:pos="5528"/>
              </w:tabs>
              <w:jc w:val="center"/>
              <w:rPr>
                <w:sz w:val="20"/>
                <w:szCs w:val="20"/>
              </w:rPr>
            </w:pPr>
            <w:r>
              <w:rPr>
                <w:sz w:val="20"/>
                <w:szCs w:val="20"/>
              </w:rPr>
              <w:t>IV</w:t>
            </w:r>
          </w:p>
        </w:tc>
        <w:tc>
          <w:tcPr>
            <w:tcW w:w="722" w:type="dxa"/>
            <w:shd w:val="clear" w:color="auto" w:fill="A6A6A6" w:themeFill="background1" w:themeFillShade="A6"/>
          </w:tcPr>
          <w:p w:rsidR="009C76D4" w:rsidRDefault="009C76D4" w:rsidP="009C76D4">
            <w:pPr>
              <w:tabs>
                <w:tab w:val="center" w:pos="5528"/>
              </w:tabs>
              <w:jc w:val="center"/>
              <w:rPr>
                <w:sz w:val="20"/>
                <w:szCs w:val="20"/>
              </w:rPr>
            </w:pPr>
            <w:r>
              <w:rPr>
                <w:sz w:val="20"/>
                <w:szCs w:val="20"/>
              </w:rPr>
              <w:t>2000</w:t>
            </w:r>
          </w:p>
        </w:tc>
        <w:tc>
          <w:tcPr>
            <w:tcW w:w="519" w:type="dxa"/>
            <w:shd w:val="clear" w:color="auto" w:fill="A6A6A6" w:themeFill="background1" w:themeFillShade="A6"/>
          </w:tcPr>
          <w:p w:rsidR="009C76D4" w:rsidRDefault="009C76D4" w:rsidP="009C76D4">
            <w:pPr>
              <w:tabs>
                <w:tab w:val="center" w:pos="5528"/>
              </w:tabs>
              <w:jc w:val="center"/>
              <w:rPr>
                <w:sz w:val="20"/>
                <w:szCs w:val="20"/>
              </w:rPr>
            </w:pPr>
            <w:r>
              <w:rPr>
                <w:sz w:val="20"/>
                <w:szCs w:val="20"/>
              </w:rPr>
              <w:t>16</w:t>
            </w:r>
          </w:p>
        </w:tc>
        <w:tc>
          <w:tcPr>
            <w:tcW w:w="670" w:type="dxa"/>
            <w:shd w:val="clear" w:color="auto" w:fill="A6A6A6" w:themeFill="background1" w:themeFillShade="A6"/>
          </w:tcPr>
          <w:p w:rsidR="009C76D4" w:rsidRDefault="009C76D4" w:rsidP="009C76D4">
            <w:pPr>
              <w:tabs>
                <w:tab w:val="center" w:pos="5528"/>
              </w:tabs>
              <w:jc w:val="center"/>
              <w:rPr>
                <w:sz w:val="20"/>
                <w:szCs w:val="20"/>
              </w:rPr>
            </w:pPr>
            <w:r>
              <w:rPr>
                <w:sz w:val="20"/>
                <w:szCs w:val="20"/>
              </w:rPr>
              <w:t>5,78</w:t>
            </w:r>
          </w:p>
        </w:tc>
        <w:tc>
          <w:tcPr>
            <w:tcW w:w="670" w:type="dxa"/>
            <w:shd w:val="clear" w:color="auto" w:fill="A6A6A6" w:themeFill="background1" w:themeFillShade="A6"/>
          </w:tcPr>
          <w:p w:rsidR="009C76D4" w:rsidRDefault="009C76D4" w:rsidP="009C76D4">
            <w:pPr>
              <w:tabs>
                <w:tab w:val="center" w:pos="5528"/>
              </w:tabs>
              <w:jc w:val="center"/>
              <w:rPr>
                <w:sz w:val="20"/>
                <w:szCs w:val="20"/>
              </w:rPr>
            </w:pPr>
            <w:r>
              <w:rPr>
                <w:sz w:val="20"/>
                <w:szCs w:val="20"/>
              </w:rPr>
              <w:t>5,4</w:t>
            </w:r>
          </w:p>
        </w:tc>
        <w:tc>
          <w:tcPr>
            <w:tcW w:w="985" w:type="dxa"/>
            <w:shd w:val="clear" w:color="auto" w:fill="A6A6A6" w:themeFill="background1" w:themeFillShade="A6"/>
          </w:tcPr>
          <w:p w:rsidR="009C76D4" w:rsidRDefault="009C76D4" w:rsidP="009C76D4">
            <w:pPr>
              <w:tabs>
                <w:tab w:val="center" w:pos="5528"/>
              </w:tabs>
              <w:jc w:val="center"/>
              <w:rPr>
                <w:sz w:val="20"/>
                <w:szCs w:val="20"/>
              </w:rPr>
            </w:pPr>
            <w:r>
              <w:rPr>
                <w:sz w:val="20"/>
                <w:szCs w:val="20"/>
              </w:rPr>
              <w:t>0,38</w:t>
            </w:r>
          </w:p>
        </w:tc>
      </w:tr>
      <w:tr w:rsidR="009C76D4" w:rsidTr="009C76D4">
        <w:tc>
          <w:tcPr>
            <w:tcW w:w="1031" w:type="dxa"/>
            <w:shd w:val="clear" w:color="auto" w:fill="F2F2F2" w:themeFill="background1" w:themeFillShade="F2"/>
          </w:tcPr>
          <w:p w:rsidR="009C76D4" w:rsidRDefault="009C76D4" w:rsidP="009C76D4">
            <w:pPr>
              <w:tabs>
                <w:tab w:val="center" w:pos="5528"/>
              </w:tabs>
              <w:jc w:val="center"/>
              <w:rPr>
                <w:sz w:val="20"/>
                <w:szCs w:val="20"/>
              </w:rPr>
            </w:pPr>
            <w:r>
              <w:rPr>
                <w:sz w:val="20"/>
                <w:szCs w:val="20"/>
              </w:rPr>
              <w:t>I</w:t>
            </w:r>
          </w:p>
        </w:tc>
        <w:tc>
          <w:tcPr>
            <w:tcW w:w="722" w:type="dxa"/>
            <w:shd w:val="clear" w:color="auto" w:fill="F2F2F2" w:themeFill="background1" w:themeFillShade="F2"/>
          </w:tcPr>
          <w:p w:rsidR="009C76D4" w:rsidRDefault="009C76D4" w:rsidP="009C76D4">
            <w:pPr>
              <w:tabs>
                <w:tab w:val="center" w:pos="5528"/>
              </w:tabs>
              <w:jc w:val="center"/>
              <w:rPr>
                <w:sz w:val="20"/>
                <w:szCs w:val="20"/>
              </w:rPr>
            </w:pPr>
            <w:r>
              <w:rPr>
                <w:sz w:val="20"/>
                <w:szCs w:val="20"/>
              </w:rPr>
              <w:t>2001</w:t>
            </w:r>
          </w:p>
        </w:tc>
        <w:tc>
          <w:tcPr>
            <w:tcW w:w="519" w:type="dxa"/>
            <w:shd w:val="clear" w:color="auto" w:fill="F2F2F2" w:themeFill="background1" w:themeFillShade="F2"/>
          </w:tcPr>
          <w:p w:rsidR="009C76D4" w:rsidRDefault="009C76D4" w:rsidP="009C76D4">
            <w:pPr>
              <w:tabs>
                <w:tab w:val="center" w:pos="5528"/>
              </w:tabs>
              <w:jc w:val="center"/>
              <w:rPr>
                <w:sz w:val="20"/>
                <w:szCs w:val="20"/>
              </w:rPr>
            </w:pPr>
            <w:r>
              <w:rPr>
                <w:sz w:val="20"/>
                <w:szCs w:val="20"/>
              </w:rPr>
              <w:t>17</w:t>
            </w:r>
          </w:p>
        </w:tc>
        <w:tc>
          <w:tcPr>
            <w:tcW w:w="670" w:type="dxa"/>
            <w:shd w:val="clear" w:color="auto" w:fill="F2F2F2" w:themeFill="background1" w:themeFillShade="F2"/>
          </w:tcPr>
          <w:p w:rsidR="009C76D4" w:rsidRDefault="009C76D4" w:rsidP="009C76D4">
            <w:pPr>
              <w:tabs>
                <w:tab w:val="center" w:pos="5528"/>
              </w:tabs>
              <w:jc w:val="center"/>
              <w:rPr>
                <w:sz w:val="20"/>
                <w:szCs w:val="20"/>
              </w:rPr>
            </w:pPr>
            <w:r>
              <w:rPr>
                <w:sz w:val="20"/>
                <w:szCs w:val="20"/>
              </w:rPr>
              <w:t>4,19</w:t>
            </w:r>
          </w:p>
        </w:tc>
        <w:tc>
          <w:tcPr>
            <w:tcW w:w="670" w:type="dxa"/>
            <w:shd w:val="clear" w:color="auto" w:fill="F2F2F2" w:themeFill="background1" w:themeFillShade="F2"/>
          </w:tcPr>
          <w:p w:rsidR="009C76D4" w:rsidRDefault="009C76D4" w:rsidP="009C76D4">
            <w:pPr>
              <w:tabs>
                <w:tab w:val="center" w:pos="5528"/>
              </w:tabs>
              <w:jc w:val="center"/>
              <w:rPr>
                <w:sz w:val="20"/>
                <w:szCs w:val="20"/>
              </w:rPr>
            </w:pPr>
            <w:r>
              <w:rPr>
                <w:sz w:val="20"/>
                <w:szCs w:val="20"/>
              </w:rPr>
              <w:t>5,43</w:t>
            </w:r>
          </w:p>
        </w:tc>
        <w:tc>
          <w:tcPr>
            <w:tcW w:w="985" w:type="dxa"/>
            <w:shd w:val="clear" w:color="auto" w:fill="F2F2F2" w:themeFill="background1" w:themeFillShade="F2"/>
          </w:tcPr>
          <w:p w:rsidR="009C76D4" w:rsidRDefault="009C76D4" w:rsidP="009C76D4">
            <w:pPr>
              <w:tabs>
                <w:tab w:val="center" w:pos="5528"/>
              </w:tabs>
              <w:jc w:val="center"/>
              <w:rPr>
                <w:sz w:val="20"/>
                <w:szCs w:val="20"/>
              </w:rPr>
            </w:pPr>
            <w:r>
              <w:rPr>
                <w:sz w:val="20"/>
                <w:szCs w:val="20"/>
              </w:rPr>
              <w:t>-1,24</w:t>
            </w:r>
          </w:p>
        </w:tc>
      </w:tr>
      <w:tr w:rsidR="009C76D4" w:rsidTr="009C76D4">
        <w:tc>
          <w:tcPr>
            <w:tcW w:w="1031" w:type="dxa"/>
            <w:shd w:val="clear" w:color="auto" w:fill="D9D9D9" w:themeFill="background1" w:themeFillShade="D9"/>
          </w:tcPr>
          <w:p w:rsidR="009C76D4" w:rsidRDefault="009C76D4" w:rsidP="009C76D4">
            <w:pPr>
              <w:tabs>
                <w:tab w:val="center" w:pos="5528"/>
              </w:tabs>
              <w:jc w:val="center"/>
              <w:rPr>
                <w:sz w:val="20"/>
                <w:szCs w:val="20"/>
              </w:rPr>
            </w:pPr>
            <w:r>
              <w:rPr>
                <w:sz w:val="20"/>
                <w:szCs w:val="20"/>
              </w:rPr>
              <w:t>II</w:t>
            </w:r>
          </w:p>
        </w:tc>
        <w:tc>
          <w:tcPr>
            <w:tcW w:w="722" w:type="dxa"/>
            <w:shd w:val="clear" w:color="auto" w:fill="D9D9D9" w:themeFill="background1" w:themeFillShade="D9"/>
          </w:tcPr>
          <w:p w:rsidR="009C76D4" w:rsidRDefault="009C76D4" w:rsidP="009C76D4">
            <w:pPr>
              <w:tabs>
                <w:tab w:val="center" w:pos="5528"/>
              </w:tabs>
              <w:jc w:val="center"/>
              <w:rPr>
                <w:sz w:val="20"/>
                <w:szCs w:val="20"/>
              </w:rPr>
            </w:pPr>
            <w:r>
              <w:rPr>
                <w:sz w:val="20"/>
                <w:szCs w:val="20"/>
              </w:rPr>
              <w:t>2001</w:t>
            </w:r>
          </w:p>
        </w:tc>
        <w:tc>
          <w:tcPr>
            <w:tcW w:w="519" w:type="dxa"/>
            <w:shd w:val="clear" w:color="auto" w:fill="D9D9D9" w:themeFill="background1" w:themeFillShade="D9"/>
          </w:tcPr>
          <w:p w:rsidR="009C76D4" w:rsidRDefault="009C76D4" w:rsidP="009C76D4">
            <w:pPr>
              <w:tabs>
                <w:tab w:val="center" w:pos="5528"/>
              </w:tabs>
              <w:jc w:val="center"/>
              <w:rPr>
                <w:sz w:val="20"/>
                <w:szCs w:val="20"/>
              </w:rPr>
            </w:pPr>
            <w:r>
              <w:rPr>
                <w:sz w:val="20"/>
                <w:szCs w:val="20"/>
              </w:rPr>
              <w:t>18</w:t>
            </w:r>
          </w:p>
        </w:tc>
        <w:tc>
          <w:tcPr>
            <w:tcW w:w="670" w:type="dxa"/>
            <w:shd w:val="clear" w:color="auto" w:fill="D9D9D9" w:themeFill="background1" w:themeFillShade="D9"/>
          </w:tcPr>
          <w:p w:rsidR="009C76D4" w:rsidRDefault="009C76D4" w:rsidP="009C76D4">
            <w:pPr>
              <w:tabs>
                <w:tab w:val="center" w:pos="5528"/>
              </w:tabs>
              <w:jc w:val="center"/>
              <w:rPr>
                <w:sz w:val="20"/>
                <w:szCs w:val="20"/>
              </w:rPr>
            </w:pPr>
            <w:r>
              <w:rPr>
                <w:sz w:val="20"/>
                <w:szCs w:val="20"/>
              </w:rPr>
              <w:t>4,17</w:t>
            </w:r>
          </w:p>
        </w:tc>
        <w:tc>
          <w:tcPr>
            <w:tcW w:w="670" w:type="dxa"/>
            <w:shd w:val="clear" w:color="auto" w:fill="D9D9D9" w:themeFill="background1" w:themeFillShade="D9"/>
          </w:tcPr>
          <w:p w:rsidR="009C76D4" w:rsidRDefault="009C76D4" w:rsidP="009C76D4">
            <w:pPr>
              <w:tabs>
                <w:tab w:val="center" w:pos="5528"/>
              </w:tabs>
              <w:jc w:val="center"/>
              <w:rPr>
                <w:sz w:val="20"/>
                <w:szCs w:val="20"/>
              </w:rPr>
            </w:pPr>
            <w:r>
              <w:rPr>
                <w:sz w:val="20"/>
                <w:szCs w:val="20"/>
              </w:rPr>
              <w:t>5,47</w:t>
            </w:r>
          </w:p>
        </w:tc>
        <w:tc>
          <w:tcPr>
            <w:tcW w:w="985" w:type="dxa"/>
            <w:shd w:val="clear" w:color="auto" w:fill="D9D9D9" w:themeFill="background1" w:themeFillShade="D9"/>
          </w:tcPr>
          <w:p w:rsidR="009C76D4" w:rsidRDefault="009C76D4" w:rsidP="009C76D4">
            <w:pPr>
              <w:tabs>
                <w:tab w:val="center" w:pos="5528"/>
              </w:tabs>
              <w:jc w:val="center"/>
              <w:rPr>
                <w:sz w:val="20"/>
                <w:szCs w:val="20"/>
              </w:rPr>
            </w:pPr>
            <w:r>
              <w:rPr>
                <w:sz w:val="20"/>
                <w:szCs w:val="20"/>
              </w:rPr>
              <w:t>-1,3</w:t>
            </w:r>
          </w:p>
        </w:tc>
      </w:tr>
      <w:tr w:rsidR="009C76D4" w:rsidTr="009C76D4">
        <w:tc>
          <w:tcPr>
            <w:tcW w:w="1031" w:type="dxa"/>
            <w:shd w:val="clear" w:color="auto" w:fill="BFBFBF" w:themeFill="background1" w:themeFillShade="BF"/>
          </w:tcPr>
          <w:p w:rsidR="009C76D4" w:rsidRDefault="009C76D4" w:rsidP="009C76D4">
            <w:pPr>
              <w:tabs>
                <w:tab w:val="center" w:pos="5528"/>
              </w:tabs>
              <w:jc w:val="center"/>
              <w:rPr>
                <w:sz w:val="20"/>
                <w:szCs w:val="20"/>
              </w:rPr>
            </w:pPr>
            <w:r>
              <w:rPr>
                <w:sz w:val="20"/>
                <w:szCs w:val="20"/>
              </w:rPr>
              <w:t>III</w:t>
            </w:r>
          </w:p>
        </w:tc>
        <w:tc>
          <w:tcPr>
            <w:tcW w:w="722" w:type="dxa"/>
            <w:shd w:val="clear" w:color="auto" w:fill="BFBFBF" w:themeFill="background1" w:themeFillShade="BF"/>
          </w:tcPr>
          <w:p w:rsidR="009C76D4" w:rsidRDefault="009C76D4" w:rsidP="009C76D4">
            <w:pPr>
              <w:tabs>
                <w:tab w:val="center" w:pos="5528"/>
              </w:tabs>
              <w:jc w:val="center"/>
              <w:rPr>
                <w:sz w:val="20"/>
                <w:szCs w:val="20"/>
              </w:rPr>
            </w:pPr>
            <w:r>
              <w:rPr>
                <w:sz w:val="20"/>
                <w:szCs w:val="20"/>
              </w:rPr>
              <w:t>2001</w:t>
            </w:r>
          </w:p>
        </w:tc>
        <w:tc>
          <w:tcPr>
            <w:tcW w:w="519" w:type="dxa"/>
            <w:shd w:val="clear" w:color="auto" w:fill="BFBFBF" w:themeFill="background1" w:themeFillShade="BF"/>
          </w:tcPr>
          <w:p w:rsidR="009C76D4" w:rsidRDefault="009C76D4" w:rsidP="009C76D4">
            <w:pPr>
              <w:tabs>
                <w:tab w:val="center" w:pos="5528"/>
              </w:tabs>
              <w:jc w:val="center"/>
              <w:rPr>
                <w:sz w:val="20"/>
                <w:szCs w:val="20"/>
              </w:rPr>
            </w:pPr>
            <w:r>
              <w:rPr>
                <w:sz w:val="20"/>
                <w:szCs w:val="20"/>
              </w:rPr>
              <w:t>19</w:t>
            </w:r>
          </w:p>
        </w:tc>
        <w:tc>
          <w:tcPr>
            <w:tcW w:w="670" w:type="dxa"/>
            <w:shd w:val="clear" w:color="auto" w:fill="BFBFBF" w:themeFill="background1" w:themeFillShade="BF"/>
          </w:tcPr>
          <w:p w:rsidR="009C76D4" w:rsidRDefault="009C76D4" w:rsidP="009C76D4">
            <w:pPr>
              <w:tabs>
                <w:tab w:val="center" w:pos="5528"/>
              </w:tabs>
              <w:jc w:val="center"/>
              <w:rPr>
                <w:sz w:val="20"/>
                <w:szCs w:val="20"/>
              </w:rPr>
            </w:pPr>
            <w:r>
              <w:rPr>
                <w:sz w:val="20"/>
                <w:szCs w:val="20"/>
              </w:rPr>
              <w:t>8,88</w:t>
            </w:r>
          </w:p>
        </w:tc>
        <w:tc>
          <w:tcPr>
            <w:tcW w:w="670" w:type="dxa"/>
            <w:shd w:val="clear" w:color="auto" w:fill="BFBFBF" w:themeFill="background1" w:themeFillShade="BF"/>
          </w:tcPr>
          <w:p w:rsidR="009C76D4" w:rsidRDefault="009C76D4" w:rsidP="009C76D4">
            <w:pPr>
              <w:tabs>
                <w:tab w:val="center" w:pos="5528"/>
              </w:tabs>
              <w:jc w:val="center"/>
              <w:rPr>
                <w:sz w:val="20"/>
                <w:szCs w:val="20"/>
              </w:rPr>
            </w:pPr>
            <w:r>
              <w:rPr>
                <w:sz w:val="20"/>
                <w:szCs w:val="20"/>
              </w:rPr>
              <w:t>5,5</w:t>
            </w:r>
          </w:p>
        </w:tc>
        <w:tc>
          <w:tcPr>
            <w:tcW w:w="985" w:type="dxa"/>
            <w:shd w:val="clear" w:color="auto" w:fill="BFBFBF" w:themeFill="background1" w:themeFillShade="BF"/>
          </w:tcPr>
          <w:p w:rsidR="009C76D4" w:rsidRDefault="009C76D4" w:rsidP="009C76D4">
            <w:pPr>
              <w:tabs>
                <w:tab w:val="center" w:pos="5528"/>
              </w:tabs>
              <w:jc w:val="center"/>
              <w:rPr>
                <w:sz w:val="20"/>
                <w:szCs w:val="20"/>
              </w:rPr>
            </w:pPr>
            <w:r>
              <w:rPr>
                <w:sz w:val="20"/>
                <w:szCs w:val="20"/>
              </w:rPr>
              <w:t>3,38</w:t>
            </w:r>
          </w:p>
        </w:tc>
      </w:tr>
      <w:tr w:rsidR="009C76D4" w:rsidTr="009C76D4">
        <w:tc>
          <w:tcPr>
            <w:tcW w:w="1031" w:type="dxa"/>
            <w:shd w:val="clear" w:color="auto" w:fill="A6A6A6" w:themeFill="background1" w:themeFillShade="A6"/>
          </w:tcPr>
          <w:p w:rsidR="009C76D4" w:rsidRDefault="009C76D4" w:rsidP="009C76D4">
            <w:pPr>
              <w:tabs>
                <w:tab w:val="center" w:pos="5528"/>
              </w:tabs>
              <w:jc w:val="center"/>
              <w:rPr>
                <w:sz w:val="20"/>
                <w:szCs w:val="20"/>
              </w:rPr>
            </w:pPr>
            <w:r>
              <w:rPr>
                <w:sz w:val="20"/>
                <w:szCs w:val="20"/>
              </w:rPr>
              <w:t>IV</w:t>
            </w:r>
          </w:p>
        </w:tc>
        <w:tc>
          <w:tcPr>
            <w:tcW w:w="722" w:type="dxa"/>
            <w:shd w:val="clear" w:color="auto" w:fill="A6A6A6" w:themeFill="background1" w:themeFillShade="A6"/>
          </w:tcPr>
          <w:p w:rsidR="009C76D4" w:rsidRDefault="009C76D4" w:rsidP="009C76D4">
            <w:pPr>
              <w:tabs>
                <w:tab w:val="center" w:pos="5528"/>
              </w:tabs>
              <w:jc w:val="center"/>
              <w:rPr>
                <w:sz w:val="20"/>
                <w:szCs w:val="20"/>
              </w:rPr>
            </w:pPr>
            <w:r>
              <w:rPr>
                <w:sz w:val="20"/>
                <w:szCs w:val="20"/>
              </w:rPr>
              <w:t>2001</w:t>
            </w:r>
          </w:p>
        </w:tc>
        <w:tc>
          <w:tcPr>
            <w:tcW w:w="519" w:type="dxa"/>
            <w:shd w:val="clear" w:color="auto" w:fill="A6A6A6" w:themeFill="background1" w:themeFillShade="A6"/>
          </w:tcPr>
          <w:p w:rsidR="009C76D4" w:rsidRDefault="009C76D4" w:rsidP="009C76D4">
            <w:pPr>
              <w:tabs>
                <w:tab w:val="center" w:pos="5528"/>
              </w:tabs>
              <w:jc w:val="center"/>
              <w:rPr>
                <w:sz w:val="20"/>
                <w:szCs w:val="20"/>
              </w:rPr>
            </w:pPr>
            <w:r>
              <w:rPr>
                <w:sz w:val="20"/>
                <w:szCs w:val="20"/>
              </w:rPr>
              <w:t>20</w:t>
            </w:r>
          </w:p>
        </w:tc>
        <w:tc>
          <w:tcPr>
            <w:tcW w:w="670" w:type="dxa"/>
            <w:shd w:val="clear" w:color="auto" w:fill="A6A6A6" w:themeFill="background1" w:themeFillShade="A6"/>
          </w:tcPr>
          <w:p w:rsidR="009C76D4" w:rsidRDefault="009C76D4" w:rsidP="009C76D4">
            <w:pPr>
              <w:tabs>
                <w:tab w:val="center" w:pos="5528"/>
              </w:tabs>
              <w:jc w:val="center"/>
              <w:rPr>
                <w:sz w:val="20"/>
                <w:szCs w:val="20"/>
              </w:rPr>
            </w:pPr>
            <w:r>
              <w:rPr>
                <w:sz w:val="20"/>
                <w:szCs w:val="20"/>
              </w:rPr>
              <w:t>6,15</w:t>
            </w:r>
          </w:p>
        </w:tc>
        <w:tc>
          <w:tcPr>
            <w:tcW w:w="670" w:type="dxa"/>
            <w:shd w:val="clear" w:color="auto" w:fill="A6A6A6" w:themeFill="background1" w:themeFillShade="A6"/>
          </w:tcPr>
          <w:p w:rsidR="009C76D4" w:rsidRDefault="009C76D4" w:rsidP="009C76D4">
            <w:pPr>
              <w:tabs>
                <w:tab w:val="center" w:pos="5528"/>
              </w:tabs>
              <w:jc w:val="center"/>
              <w:rPr>
                <w:sz w:val="20"/>
                <w:szCs w:val="20"/>
              </w:rPr>
            </w:pPr>
            <w:r>
              <w:rPr>
                <w:sz w:val="20"/>
                <w:szCs w:val="20"/>
              </w:rPr>
              <w:t>5,53</w:t>
            </w:r>
          </w:p>
        </w:tc>
        <w:tc>
          <w:tcPr>
            <w:tcW w:w="985" w:type="dxa"/>
            <w:shd w:val="clear" w:color="auto" w:fill="A6A6A6" w:themeFill="background1" w:themeFillShade="A6"/>
          </w:tcPr>
          <w:p w:rsidR="009C76D4" w:rsidRDefault="009C76D4" w:rsidP="009C76D4">
            <w:pPr>
              <w:tabs>
                <w:tab w:val="center" w:pos="5528"/>
              </w:tabs>
              <w:jc w:val="center"/>
              <w:rPr>
                <w:sz w:val="20"/>
                <w:szCs w:val="20"/>
              </w:rPr>
            </w:pPr>
            <w:r>
              <w:rPr>
                <w:sz w:val="20"/>
                <w:szCs w:val="20"/>
              </w:rPr>
              <w:t>0,62</w:t>
            </w:r>
          </w:p>
        </w:tc>
      </w:tr>
    </w:tbl>
    <w:p w:rsidR="009C76D4" w:rsidRDefault="00CD53BD" w:rsidP="00EE2DFB">
      <w:pPr>
        <w:tabs>
          <w:tab w:val="center" w:pos="5528"/>
        </w:tabs>
        <w:spacing w:line="240" w:lineRule="auto"/>
        <w:rPr>
          <w:sz w:val="20"/>
          <w:szCs w:val="20"/>
        </w:rPr>
      </w:pPr>
      <w:r>
        <w:rPr>
          <w:sz w:val="20"/>
          <w:szCs w:val="20"/>
        </w:rPr>
        <w:br/>
      </w:r>
      <w:r>
        <w:rPr>
          <w:sz w:val="20"/>
          <w:szCs w:val="20"/>
        </w:rPr>
        <w:br/>
      </w:r>
      <w:r>
        <w:rPr>
          <w:sz w:val="20"/>
          <w:szCs w:val="20"/>
        </w:rPr>
        <w:br/>
      </w:r>
    </w:p>
    <w:p w:rsidR="009C76D4" w:rsidRDefault="009C76D4" w:rsidP="00EE2DFB">
      <w:pPr>
        <w:tabs>
          <w:tab w:val="center" w:pos="5528"/>
        </w:tabs>
        <w:spacing w:line="240" w:lineRule="auto"/>
        <w:rPr>
          <w:sz w:val="20"/>
          <w:szCs w:val="20"/>
        </w:rPr>
      </w:pPr>
    </w:p>
    <w:p w:rsidR="009C76D4" w:rsidRDefault="009C76D4" w:rsidP="00EE2DFB">
      <w:pPr>
        <w:tabs>
          <w:tab w:val="center" w:pos="5528"/>
        </w:tabs>
        <w:spacing w:line="240" w:lineRule="auto"/>
        <w:rPr>
          <w:sz w:val="20"/>
          <w:szCs w:val="20"/>
        </w:rPr>
      </w:pPr>
    </w:p>
    <w:p w:rsidR="00DC7E88" w:rsidRDefault="00CD53BD" w:rsidP="00EE2DFB">
      <w:pPr>
        <w:tabs>
          <w:tab w:val="center" w:pos="5528"/>
        </w:tabs>
        <w:spacing w:line="240" w:lineRule="auto"/>
        <w:rPr>
          <w:rFonts w:eastAsiaTheme="minorEastAsia"/>
          <w:b/>
          <w:sz w:val="24"/>
          <w:szCs w:val="20"/>
        </w:rPr>
      </w:pP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r>
      <w:r>
        <w:rPr>
          <w:sz w:val="20"/>
          <w:szCs w:val="20"/>
        </w:rPr>
        <w:br/>
        <w:t xml:space="preserve">     Wartości surowych wskaźników sezonowości kształtują się następująco</w:t>
      </w:r>
      <w:proofErr w:type="gramStart"/>
      <w:r>
        <w:rPr>
          <w:sz w:val="20"/>
          <w:szCs w:val="20"/>
        </w:rPr>
        <w:t>:</w:t>
      </w:r>
      <w:r>
        <w:rPr>
          <w:sz w:val="20"/>
          <w:szCs w:val="20"/>
        </w:rPr>
        <w:br/>
      </w:r>
      <w:r>
        <w:rPr>
          <w:b/>
          <w:sz w:val="24"/>
          <w:szCs w:val="20"/>
        </w:rPr>
        <w:t>S</w:t>
      </w:r>
      <w:r>
        <w:rPr>
          <w:b/>
          <w:sz w:val="24"/>
          <w:szCs w:val="20"/>
          <w:vertAlign w:val="subscript"/>
        </w:rPr>
        <w:t>i</w:t>
      </w:r>
      <w:proofErr w:type="gramEnd"/>
      <w:r>
        <w:rPr>
          <w:b/>
          <w:sz w:val="24"/>
          <w:szCs w:val="20"/>
          <w:vertAlign w:val="subscript"/>
        </w:rPr>
        <w:t>1</w:t>
      </w:r>
      <w:r>
        <w:rPr>
          <w:b/>
          <w:sz w:val="24"/>
          <w:szCs w:val="20"/>
        </w:rPr>
        <w:t xml:space="preserve"> = </w:t>
      </w:r>
      <m:oMath>
        <m:f>
          <m:fPr>
            <m:ctrlPr>
              <w:rPr>
                <w:rFonts w:ascii="Cambria Math" w:hAnsi="Cambria Math"/>
                <w:b/>
                <w:i/>
                <w:sz w:val="24"/>
                <w:szCs w:val="20"/>
              </w:rPr>
            </m:ctrlPr>
          </m:fPr>
          <m:num>
            <m:r>
              <m:rPr>
                <m:sty m:val="bi"/>
              </m:rPr>
              <w:rPr>
                <w:rFonts w:ascii="Cambria Math" w:hAnsi="Cambria Math"/>
                <w:sz w:val="24"/>
                <w:szCs w:val="20"/>
              </w:rPr>
              <m:t>Σsi</m:t>
            </m:r>
          </m:num>
          <m:den>
            <m:r>
              <m:rPr>
                <m:sty m:val="bi"/>
              </m:rPr>
              <w:rPr>
                <w:rFonts w:ascii="Cambria Math" w:hAnsi="Cambria Math"/>
                <w:sz w:val="24"/>
                <w:szCs w:val="20"/>
              </w:rPr>
              <m:t>n</m:t>
            </m:r>
          </m:den>
        </m:f>
      </m:oMath>
      <w:r>
        <w:rPr>
          <w:rFonts w:eastAsiaTheme="minorEastAsia"/>
          <w:b/>
          <w:sz w:val="24"/>
          <w:szCs w:val="20"/>
        </w:rPr>
        <w:t xml:space="preserve"> = </w:t>
      </w:r>
      <m:oMath>
        <m:f>
          <m:fPr>
            <m:ctrlPr>
              <w:rPr>
                <w:rFonts w:ascii="Cambria Math" w:eastAsiaTheme="minorEastAsia" w:hAnsi="Cambria Math"/>
                <w:b/>
                <w:i/>
                <w:sz w:val="24"/>
                <w:szCs w:val="20"/>
              </w:rPr>
            </m:ctrlPr>
          </m:fPr>
          <m:num>
            <m:d>
              <m:dPr>
                <m:ctrlPr>
                  <w:rPr>
                    <w:rFonts w:ascii="Cambria Math" w:eastAsiaTheme="minorEastAsia" w:hAnsi="Cambria Math"/>
                    <w:b/>
                    <w:i/>
                    <w:sz w:val="24"/>
                    <w:szCs w:val="20"/>
                  </w:rPr>
                </m:ctrlPr>
              </m:dPr>
              <m:e>
                <m:r>
                  <m:rPr>
                    <m:sty m:val="bi"/>
                  </m:rPr>
                  <w:rPr>
                    <w:rFonts w:ascii="Cambria Math" w:eastAsiaTheme="minorEastAsia" w:hAnsi="Cambria Math"/>
                    <w:sz w:val="24"/>
                    <w:szCs w:val="20"/>
                  </w:rPr>
                  <m:t>-0,53</m:t>
                </m:r>
              </m:e>
            </m:d>
            <m:r>
              <m:rPr>
                <m:sty m:val="bi"/>
              </m:rPr>
              <w:rPr>
                <w:rFonts w:ascii="Cambria Math" w:eastAsiaTheme="minorEastAsia" w:hAnsi="Cambria Math"/>
                <w:sz w:val="24"/>
                <w:szCs w:val="20"/>
              </w:rPr>
              <m:t>+</m:t>
            </m:r>
            <m:d>
              <m:dPr>
                <m:ctrlPr>
                  <w:rPr>
                    <w:rFonts w:ascii="Cambria Math" w:eastAsiaTheme="minorEastAsia" w:hAnsi="Cambria Math"/>
                    <w:b/>
                    <w:i/>
                    <w:sz w:val="24"/>
                    <w:szCs w:val="20"/>
                  </w:rPr>
                </m:ctrlPr>
              </m:dPr>
              <m:e>
                <m:r>
                  <m:rPr>
                    <m:sty m:val="bi"/>
                  </m:rPr>
                  <w:rPr>
                    <w:rFonts w:ascii="Cambria Math" w:eastAsiaTheme="minorEastAsia" w:hAnsi="Cambria Math"/>
                    <w:sz w:val="24"/>
                    <w:szCs w:val="20"/>
                  </w:rPr>
                  <m:t>-1,43</m:t>
                </m:r>
              </m:e>
            </m:d>
            <m:r>
              <m:rPr>
                <m:sty m:val="bi"/>
              </m:rPr>
              <w:rPr>
                <w:rFonts w:ascii="Cambria Math" w:eastAsiaTheme="minorEastAsia" w:hAnsi="Cambria Math"/>
                <w:sz w:val="24"/>
                <w:szCs w:val="20"/>
              </w:rPr>
              <m:t>+</m:t>
            </m:r>
            <m:d>
              <m:dPr>
                <m:ctrlPr>
                  <w:rPr>
                    <w:rFonts w:ascii="Cambria Math" w:eastAsiaTheme="minorEastAsia" w:hAnsi="Cambria Math"/>
                    <w:b/>
                    <w:i/>
                    <w:sz w:val="24"/>
                    <w:szCs w:val="20"/>
                  </w:rPr>
                </m:ctrlPr>
              </m:dPr>
              <m:e>
                <m:r>
                  <m:rPr>
                    <m:sty m:val="bi"/>
                  </m:rPr>
                  <w:rPr>
                    <w:rFonts w:ascii="Cambria Math" w:eastAsiaTheme="minorEastAsia" w:hAnsi="Cambria Math"/>
                    <w:sz w:val="24"/>
                    <w:szCs w:val="20"/>
                  </w:rPr>
                  <m:t>-1,79</m:t>
                </m:r>
              </m:e>
            </m:d>
            <m:r>
              <m:rPr>
                <m:sty m:val="bi"/>
              </m:rPr>
              <w:rPr>
                <w:rFonts w:ascii="Cambria Math" w:eastAsiaTheme="minorEastAsia" w:hAnsi="Cambria Math"/>
                <w:sz w:val="24"/>
                <w:szCs w:val="20"/>
              </w:rPr>
              <m:t>+</m:t>
            </m:r>
            <m:d>
              <m:dPr>
                <m:ctrlPr>
                  <w:rPr>
                    <w:rFonts w:ascii="Cambria Math" w:eastAsiaTheme="minorEastAsia" w:hAnsi="Cambria Math"/>
                    <w:b/>
                    <w:i/>
                    <w:sz w:val="24"/>
                    <w:szCs w:val="20"/>
                  </w:rPr>
                </m:ctrlPr>
              </m:dPr>
              <m:e>
                <m:r>
                  <m:rPr>
                    <m:sty m:val="bi"/>
                  </m:rPr>
                  <w:rPr>
                    <w:rFonts w:ascii="Cambria Math" w:eastAsiaTheme="minorEastAsia" w:hAnsi="Cambria Math"/>
                    <w:sz w:val="24"/>
                    <w:szCs w:val="20"/>
                  </w:rPr>
                  <m:t>-1,97</m:t>
                </m:r>
              </m:e>
            </m:d>
            <m:r>
              <m:rPr>
                <m:sty m:val="bi"/>
              </m:rPr>
              <w:rPr>
                <w:rFonts w:ascii="Cambria Math" w:eastAsiaTheme="minorEastAsia" w:hAnsi="Cambria Math"/>
                <w:sz w:val="24"/>
                <w:szCs w:val="20"/>
              </w:rPr>
              <m:t>+(-1,24)</m:t>
            </m:r>
          </m:num>
          <m:den>
            <m:r>
              <m:rPr>
                <m:sty m:val="bi"/>
              </m:rPr>
              <w:rPr>
                <w:rFonts w:ascii="Cambria Math" w:eastAsiaTheme="minorEastAsia" w:hAnsi="Cambria Math"/>
                <w:sz w:val="24"/>
                <w:szCs w:val="20"/>
              </w:rPr>
              <m:t>5</m:t>
            </m:r>
          </m:den>
        </m:f>
      </m:oMath>
      <w:r w:rsidR="00576C59">
        <w:rPr>
          <w:rFonts w:eastAsiaTheme="minorEastAsia"/>
          <w:b/>
          <w:sz w:val="24"/>
          <w:szCs w:val="20"/>
        </w:rPr>
        <w:t xml:space="preserve"> = -1,39</w:t>
      </w:r>
      <w:r w:rsidR="00576C59">
        <w:rPr>
          <w:rFonts w:eastAsiaTheme="minorEastAsia"/>
          <w:b/>
          <w:sz w:val="24"/>
          <w:szCs w:val="20"/>
        </w:rPr>
        <w:br/>
      </w:r>
      <w:r w:rsidR="00576C59">
        <w:rPr>
          <w:rFonts w:eastAsiaTheme="minorEastAsia"/>
          <w:b/>
          <w:sz w:val="24"/>
          <w:szCs w:val="20"/>
        </w:rPr>
        <w:br/>
      </w:r>
      <w:r w:rsidR="00576C59">
        <w:rPr>
          <w:b/>
          <w:sz w:val="24"/>
          <w:szCs w:val="20"/>
        </w:rPr>
        <w:t>S</w:t>
      </w:r>
      <w:r w:rsidR="00576C59">
        <w:rPr>
          <w:b/>
          <w:sz w:val="24"/>
          <w:szCs w:val="20"/>
          <w:vertAlign w:val="subscript"/>
        </w:rPr>
        <w:t>i2</w:t>
      </w:r>
      <w:r w:rsidR="00576C59">
        <w:rPr>
          <w:b/>
          <w:sz w:val="24"/>
          <w:szCs w:val="20"/>
        </w:rPr>
        <w:t xml:space="preserve"> = </w:t>
      </w:r>
      <m:oMath>
        <m:f>
          <m:fPr>
            <m:ctrlPr>
              <w:rPr>
                <w:rFonts w:ascii="Cambria Math" w:hAnsi="Cambria Math"/>
                <w:b/>
                <w:i/>
                <w:sz w:val="24"/>
                <w:szCs w:val="20"/>
              </w:rPr>
            </m:ctrlPr>
          </m:fPr>
          <m:num>
            <m:r>
              <m:rPr>
                <m:sty m:val="bi"/>
              </m:rPr>
              <w:rPr>
                <w:rFonts w:ascii="Cambria Math" w:hAnsi="Cambria Math"/>
                <w:sz w:val="24"/>
                <w:szCs w:val="20"/>
              </w:rPr>
              <m:t>Σsi</m:t>
            </m:r>
          </m:num>
          <m:den>
            <m:r>
              <m:rPr>
                <m:sty m:val="bi"/>
              </m:rPr>
              <w:rPr>
                <w:rFonts w:ascii="Cambria Math" w:hAnsi="Cambria Math"/>
                <w:sz w:val="24"/>
                <w:szCs w:val="20"/>
              </w:rPr>
              <m:t>n</m:t>
            </m:r>
          </m:den>
        </m:f>
      </m:oMath>
      <w:r w:rsidR="00576C59">
        <w:rPr>
          <w:rFonts w:eastAsiaTheme="minorEastAsia"/>
          <w:b/>
          <w:sz w:val="24"/>
          <w:szCs w:val="20"/>
        </w:rPr>
        <w:t xml:space="preserve"> = </w:t>
      </w:r>
      <m:oMath>
        <m:f>
          <m:fPr>
            <m:ctrlPr>
              <w:rPr>
                <w:rFonts w:ascii="Cambria Math" w:eastAsiaTheme="minorEastAsia" w:hAnsi="Cambria Math"/>
                <w:b/>
                <w:i/>
                <w:sz w:val="24"/>
                <w:szCs w:val="20"/>
              </w:rPr>
            </m:ctrlPr>
          </m:fPr>
          <m:num>
            <m:d>
              <m:dPr>
                <m:ctrlPr>
                  <w:rPr>
                    <w:rFonts w:ascii="Cambria Math" w:eastAsiaTheme="minorEastAsia" w:hAnsi="Cambria Math"/>
                    <w:b/>
                    <w:i/>
                    <w:sz w:val="24"/>
                    <w:szCs w:val="20"/>
                  </w:rPr>
                </m:ctrlPr>
              </m:dPr>
              <m:e>
                <m:r>
                  <m:rPr>
                    <m:sty m:val="bi"/>
                  </m:rPr>
                  <w:rPr>
                    <w:rFonts w:ascii="Cambria Math" w:eastAsiaTheme="minorEastAsia" w:hAnsi="Cambria Math"/>
                    <w:sz w:val="24"/>
                    <w:szCs w:val="20"/>
                  </w:rPr>
                  <m:t>-0,58</m:t>
                </m:r>
              </m:e>
            </m:d>
            <m:r>
              <m:rPr>
                <m:sty m:val="bi"/>
              </m:rPr>
              <w:rPr>
                <w:rFonts w:ascii="Cambria Math" w:eastAsiaTheme="minorEastAsia" w:hAnsi="Cambria Math"/>
                <w:sz w:val="24"/>
                <w:szCs w:val="20"/>
              </w:rPr>
              <m:t>+</m:t>
            </m:r>
            <m:d>
              <m:dPr>
                <m:ctrlPr>
                  <w:rPr>
                    <w:rFonts w:ascii="Cambria Math" w:eastAsiaTheme="minorEastAsia" w:hAnsi="Cambria Math"/>
                    <w:b/>
                    <w:i/>
                    <w:sz w:val="24"/>
                    <w:szCs w:val="20"/>
                  </w:rPr>
                </m:ctrlPr>
              </m:dPr>
              <m:e>
                <m:r>
                  <m:rPr>
                    <m:sty m:val="bi"/>
                  </m:rPr>
                  <w:rPr>
                    <w:rFonts w:ascii="Cambria Math" w:eastAsiaTheme="minorEastAsia" w:hAnsi="Cambria Math"/>
                    <w:sz w:val="24"/>
                    <w:szCs w:val="20"/>
                  </w:rPr>
                  <m:t>-1,16</m:t>
                </m:r>
              </m:e>
            </m:d>
            <m:r>
              <m:rPr>
                <m:sty m:val="bi"/>
              </m:rPr>
              <w:rPr>
                <w:rFonts w:ascii="Cambria Math" w:eastAsiaTheme="minorEastAsia" w:hAnsi="Cambria Math"/>
                <w:sz w:val="24"/>
                <w:szCs w:val="20"/>
              </w:rPr>
              <m:t>+</m:t>
            </m:r>
            <m:d>
              <m:dPr>
                <m:ctrlPr>
                  <w:rPr>
                    <w:rFonts w:ascii="Cambria Math" w:eastAsiaTheme="minorEastAsia" w:hAnsi="Cambria Math"/>
                    <w:b/>
                    <w:i/>
                    <w:sz w:val="24"/>
                    <w:szCs w:val="20"/>
                  </w:rPr>
                </m:ctrlPr>
              </m:dPr>
              <m:e>
                <m:r>
                  <m:rPr>
                    <m:sty m:val="bi"/>
                  </m:rPr>
                  <w:rPr>
                    <w:rFonts w:ascii="Cambria Math" w:eastAsiaTheme="minorEastAsia" w:hAnsi="Cambria Math"/>
                    <w:sz w:val="24"/>
                    <w:szCs w:val="20"/>
                  </w:rPr>
                  <m:t>-1,17</m:t>
                </m:r>
              </m:e>
            </m:d>
            <m:r>
              <m:rPr>
                <m:sty m:val="bi"/>
              </m:rPr>
              <w:rPr>
                <w:rFonts w:ascii="Cambria Math" w:eastAsiaTheme="minorEastAsia" w:hAnsi="Cambria Math"/>
                <w:sz w:val="24"/>
                <w:szCs w:val="20"/>
              </w:rPr>
              <m:t>+</m:t>
            </m:r>
            <m:d>
              <m:dPr>
                <m:ctrlPr>
                  <w:rPr>
                    <w:rFonts w:ascii="Cambria Math" w:eastAsiaTheme="minorEastAsia" w:hAnsi="Cambria Math"/>
                    <w:b/>
                    <w:i/>
                    <w:sz w:val="24"/>
                    <w:szCs w:val="20"/>
                  </w:rPr>
                </m:ctrlPr>
              </m:dPr>
              <m:e>
                <m:r>
                  <m:rPr>
                    <m:sty m:val="bi"/>
                  </m:rPr>
                  <w:rPr>
                    <w:rFonts w:ascii="Cambria Math" w:eastAsiaTheme="minorEastAsia" w:hAnsi="Cambria Math"/>
                    <w:sz w:val="24"/>
                    <w:szCs w:val="20"/>
                  </w:rPr>
                  <m:t>-1,40</m:t>
                </m:r>
              </m:e>
            </m:d>
            <m:r>
              <m:rPr>
                <m:sty m:val="bi"/>
              </m:rPr>
              <w:rPr>
                <w:rFonts w:ascii="Cambria Math" w:eastAsiaTheme="minorEastAsia" w:hAnsi="Cambria Math"/>
                <w:sz w:val="24"/>
                <w:szCs w:val="20"/>
              </w:rPr>
              <m:t>+(-1,30)</m:t>
            </m:r>
          </m:num>
          <m:den>
            <m:r>
              <m:rPr>
                <m:sty m:val="bi"/>
              </m:rPr>
              <w:rPr>
                <w:rFonts w:ascii="Cambria Math" w:eastAsiaTheme="minorEastAsia" w:hAnsi="Cambria Math"/>
                <w:sz w:val="24"/>
                <w:szCs w:val="20"/>
              </w:rPr>
              <m:t>5</m:t>
            </m:r>
          </m:den>
        </m:f>
      </m:oMath>
      <w:r w:rsidR="00576C59">
        <w:rPr>
          <w:rFonts w:eastAsiaTheme="minorEastAsia"/>
          <w:b/>
          <w:sz w:val="24"/>
          <w:szCs w:val="20"/>
        </w:rPr>
        <w:t xml:space="preserve"> = -1,12</w:t>
      </w:r>
      <w:r w:rsidR="00576C59">
        <w:rPr>
          <w:rFonts w:eastAsiaTheme="minorEastAsia"/>
          <w:b/>
          <w:sz w:val="24"/>
          <w:szCs w:val="20"/>
        </w:rPr>
        <w:br/>
      </w:r>
      <w:r w:rsidR="00576C59">
        <w:rPr>
          <w:rFonts w:eastAsiaTheme="minorEastAsia"/>
          <w:b/>
          <w:sz w:val="24"/>
          <w:szCs w:val="20"/>
        </w:rPr>
        <w:br/>
      </w:r>
      <w:r w:rsidR="00576C59">
        <w:rPr>
          <w:b/>
          <w:sz w:val="24"/>
          <w:szCs w:val="20"/>
        </w:rPr>
        <w:t>S</w:t>
      </w:r>
      <w:r w:rsidR="00576C59">
        <w:rPr>
          <w:b/>
          <w:sz w:val="24"/>
          <w:szCs w:val="20"/>
          <w:vertAlign w:val="subscript"/>
        </w:rPr>
        <w:t>i3</w:t>
      </w:r>
      <w:r w:rsidR="00576C59">
        <w:rPr>
          <w:b/>
          <w:sz w:val="24"/>
          <w:szCs w:val="20"/>
        </w:rPr>
        <w:t xml:space="preserve"> = </w:t>
      </w:r>
      <m:oMath>
        <m:f>
          <m:fPr>
            <m:ctrlPr>
              <w:rPr>
                <w:rFonts w:ascii="Cambria Math" w:hAnsi="Cambria Math"/>
                <w:b/>
                <w:i/>
                <w:sz w:val="24"/>
                <w:szCs w:val="20"/>
              </w:rPr>
            </m:ctrlPr>
          </m:fPr>
          <m:num>
            <m:r>
              <m:rPr>
                <m:sty m:val="bi"/>
              </m:rPr>
              <w:rPr>
                <w:rFonts w:ascii="Cambria Math" w:hAnsi="Cambria Math"/>
                <w:sz w:val="24"/>
                <w:szCs w:val="20"/>
              </w:rPr>
              <m:t>Σsi</m:t>
            </m:r>
          </m:num>
          <m:den>
            <m:r>
              <m:rPr>
                <m:sty m:val="bi"/>
              </m:rPr>
              <w:rPr>
                <w:rFonts w:ascii="Cambria Math" w:hAnsi="Cambria Math"/>
                <w:sz w:val="24"/>
                <w:szCs w:val="20"/>
              </w:rPr>
              <m:t>n</m:t>
            </m:r>
          </m:den>
        </m:f>
      </m:oMath>
      <w:r w:rsidR="00576C59">
        <w:rPr>
          <w:rFonts w:eastAsiaTheme="minorEastAsia"/>
          <w:b/>
          <w:sz w:val="24"/>
          <w:szCs w:val="20"/>
        </w:rPr>
        <w:t xml:space="preserve"> = </w:t>
      </w:r>
      <m:oMath>
        <m:f>
          <m:fPr>
            <m:ctrlPr>
              <w:rPr>
                <w:rFonts w:ascii="Cambria Math" w:eastAsiaTheme="minorEastAsia" w:hAnsi="Cambria Math"/>
                <w:b/>
                <w:i/>
                <w:sz w:val="24"/>
                <w:szCs w:val="20"/>
              </w:rPr>
            </m:ctrlPr>
          </m:fPr>
          <m:num>
            <m:r>
              <m:rPr>
                <m:sty m:val="bi"/>
              </m:rPr>
              <w:rPr>
                <w:rFonts w:ascii="Cambria Math" w:eastAsiaTheme="minorEastAsia" w:hAnsi="Cambria Math"/>
                <w:sz w:val="24"/>
                <w:szCs w:val="20"/>
              </w:rPr>
              <m:t>3,76+3,62+3,00+3,04+3,38</m:t>
            </m:r>
          </m:num>
          <m:den>
            <m:r>
              <m:rPr>
                <m:sty m:val="bi"/>
              </m:rPr>
              <w:rPr>
                <w:rFonts w:ascii="Cambria Math" w:eastAsiaTheme="minorEastAsia" w:hAnsi="Cambria Math"/>
                <w:sz w:val="24"/>
                <w:szCs w:val="20"/>
              </w:rPr>
              <m:t>5</m:t>
            </m:r>
          </m:den>
        </m:f>
      </m:oMath>
      <w:r w:rsidR="00576C59">
        <w:rPr>
          <w:rFonts w:eastAsiaTheme="minorEastAsia"/>
          <w:b/>
          <w:sz w:val="24"/>
          <w:szCs w:val="20"/>
        </w:rPr>
        <w:t xml:space="preserve"> = 3,36</w:t>
      </w:r>
      <w:r w:rsidR="00576C59">
        <w:rPr>
          <w:rFonts w:eastAsiaTheme="minorEastAsia"/>
          <w:b/>
          <w:sz w:val="24"/>
          <w:szCs w:val="20"/>
        </w:rPr>
        <w:br/>
      </w:r>
      <w:r w:rsidR="00576C59">
        <w:rPr>
          <w:rFonts w:eastAsiaTheme="minorEastAsia"/>
          <w:b/>
          <w:sz w:val="24"/>
          <w:szCs w:val="20"/>
        </w:rPr>
        <w:br/>
      </w:r>
      <w:r w:rsidR="00576C59">
        <w:rPr>
          <w:b/>
          <w:sz w:val="24"/>
          <w:szCs w:val="20"/>
        </w:rPr>
        <w:t>S</w:t>
      </w:r>
      <w:r w:rsidR="00576C59">
        <w:rPr>
          <w:b/>
          <w:sz w:val="24"/>
          <w:szCs w:val="20"/>
          <w:vertAlign w:val="subscript"/>
        </w:rPr>
        <w:t>i4</w:t>
      </w:r>
      <w:r w:rsidR="00576C59">
        <w:rPr>
          <w:b/>
          <w:sz w:val="24"/>
          <w:szCs w:val="20"/>
        </w:rPr>
        <w:t xml:space="preserve"> = </w:t>
      </w:r>
      <m:oMath>
        <m:f>
          <m:fPr>
            <m:ctrlPr>
              <w:rPr>
                <w:rFonts w:ascii="Cambria Math" w:hAnsi="Cambria Math"/>
                <w:b/>
                <w:i/>
                <w:sz w:val="24"/>
                <w:szCs w:val="20"/>
              </w:rPr>
            </m:ctrlPr>
          </m:fPr>
          <m:num>
            <m:r>
              <m:rPr>
                <m:sty m:val="bi"/>
              </m:rPr>
              <w:rPr>
                <w:rFonts w:ascii="Cambria Math" w:hAnsi="Cambria Math"/>
                <w:sz w:val="24"/>
                <w:szCs w:val="20"/>
              </w:rPr>
              <m:t>Σsi</m:t>
            </m:r>
          </m:num>
          <m:den>
            <m:r>
              <m:rPr>
                <m:sty m:val="bi"/>
              </m:rPr>
              <w:rPr>
                <w:rFonts w:ascii="Cambria Math" w:hAnsi="Cambria Math"/>
                <w:sz w:val="24"/>
                <w:szCs w:val="20"/>
              </w:rPr>
              <m:t>n</m:t>
            </m:r>
          </m:den>
        </m:f>
      </m:oMath>
      <w:r w:rsidR="00576C59">
        <w:rPr>
          <w:rFonts w:eastAsiaTheme="minorEastAsia"/>
          <w:b/>
          <w:sz w:val="24"/>
          <w:szCs w:val="20"/>
        </w:rPr>
        <w:t xml:space="preserve"> = </w:t>
      </w:r>
      <m:oMath>
        <m:f>
          <m:fPr>
            <m:ctrlPr>
              <w:rPr>
                <w:rFonts w:ascii="Cambria Math" w:eastAsiaTheme="minorEastAsia" w:hAnsi="Cambria Math"/>
                <w:b/>
                <w:i/>
                <w:sz w:val="24"/>
                <w:szCs w:val="20"/>
              </w:rPr>
            </m:ctrlPr>
          </m:fPr>
          <m:num>
            <m:r>
              <m:rPr>
                <m:sty m:val="bi"/>
              </m:rPr>
              <w:rPr>
                <w:rFonts w:ascii="Cambria Math" w:eastAsiaTheme="minorEastAsia" w:hAnsi="Cambria Math"/>
                <w:sz w:val="24"/>
                <w:szCs w:val="20"/>
              </w:rPr>
              <m:t>0,84+0,65+</m:t>
            </m:r>
            <m:d>
              <m:dPr>
                <m:ctrlPr>
                  <w:rPr>
                    <w:rFonts w:ascii="Cambria Math" w:eastAsiaTheme="minorEastAsia" w:hAnsi="Cambria Math"/>
                    <w:b/>
                    <w:i/>
                    <w:sz w:val="24"/>
                    <w:szCs w:val="20"/>
                  </w:rPr>
                </m:ctrlPr>
              </m:dPr>
              <m:e>
                <m:r>
                  <m:rPr>
                    <m:sty m:val="bi"/>
                  </m:rPr>
                  <w:rPr>
                    <w:rFonts w:ascii="Cambria Math" w:eastAsiaTheme="minorEastAsia" w:hAnsi="Cambria Math"/>
                    <w:sz w:val="24"/>
                    <w:szCs w:val="20"/>
                  </w:rPr>
                  <m:t>-0,34</m:t>
                </m:r>
              </m:e>
            </m:d>
            <m:r>
              <m:rPr>
                <m:sty m:val="bi"/>
              </m:rPr>
              <w:rPr>
                <w:rFonts w:ascii="Cambria Math" w:eastAsiaTheme="minorEastAsia" w:hAnsi="Cambria Math"/>
                <w:sz w:val="24"/>
                <w:szCs w:val="20"/>
              </w:rPr>
              <m:t>+0,38+0,62</m:t>
            </m:r>
          </m:num>
          <m:den>
            <m:r>
              <m:rPr>
                <m:sty m:val="bi"/>
              </m:rPr>
              <w:rPr>
                <w:rFonts w:ascii="Cambria Math" w:eastAsiaTheme="minorEastAsia" w:hAnsi="Cambria Math"/>
                <w:sz w:val="24"/>
                <w:szCs w:val="20"/>
              </w:rPr>
              <m:t>5</m:t>
            </m:r>
          </m:den>
        </m:f>
      </m:oMath>
      <w:r w:rsidR="00576C59">
        <w:rPr>
          <w:rFonts w:eastAsiaTheme="minorEastAsia"/>
          <w:b/>
          <w:sz w:val="24"/>
          <w:szCs w:val="20"/>
        </w:rPr>
        <w:t xml:space="preserve"> = 0,43</w:t>
      </w:r>
    </w:p>
    <w:p w:rsidR="00F170BF" w:rsidRDefault="00F170BF" w:rsidP="00EE2DFB">
      <w:pPr>
        <w:tabs>
          <w:tab w:val="center" w:pos="5528"/>
        </w:tabs>
        <w:spacing w:line="240" w:lineRule="auto"/>
        <w:rPr>
          <w:sz w:val="20"/>
          <w:szCs w:val="20"/>
        </w:rPr>
      </w:pPr>
      <w:r>
        <w:rPr>
          <w:rFonts w:eastAsiaTheme="minorEastAsia"/>
          <w:sz w:val="20"/>
          <w:szCs w:val="20"/>
        </w:rPr>
        <w:t xml:space="preserve">     Następnie obliczamy sumę surowych wskaźników:</w:t>
      </w:r>
      <w:r>
        <w:rPr>
          <w:rFonts w:eastAsiaTheme="minorEastAsia"/>
          <w:sz w:val="20"/>
          <w:szCs w:val="20"/>
        </w:rPr>
        <w:br/>
      </w:r>
      <w:r>
        <w:rPr>
          <w:b/>
          <w:sz w:val="24"/>
          <w:szCs w:val="20"/>
        </w:rPr>
        <w:t>S</w:t>
      </w:r>
      <w:r>
        <w:rPr>
          <w:b/>
          <w:sz w:val="24"/>
          <w:szCs w:val="20"/>
          <w:vertAlign w:val="subscript"/>
        </w:rPr>
        <w:t>i1</w:t>
      </w:r>
      <w:r>
        <w:rPr>
          <w:b/>
          <w:sz w:val="24"/>
          <w:szCs w:val="20"/>
        </w:rPr>
        <w:t xml:space="preserve"> + S</w:t>
      </w:r>
      <w:r>
        <w:rPr>
          <w:b/>
          <w:sz w:val="24"/>
          <w:szCs w:val="20"/>
          <w:vertAlign w:val="subscript"/>
        </w:rPr>
        <w:t>i2</w:t>
      </w:r>
      <w:r>
        <w:rPr>
          <w:b/>
          <w:sz w:val="24"/>
          <w:szCs w:val="20"/>
        </w:rPr>
        <w:t xml:space="preserve"> + S</w:t>
      </w:r>
      <w:r>
        <w:rPr>
          <w:b/>
          <w:sz w:val="24"/>
          <w:szCs w:val="20"/>
          <w:vertAlign w:val="subscript"/>
        </w:rPr>
        <w:t>i3</w:t>
      </w:r>
      <w:r>
        <w:rPr>
          <w:b/>
          <w:sz w:val="24"/>
          <w:szCs w:val="20"/>
        </w:rPr>
        <w:t xml:space="preserve"> + </w:t>
      </w:r>
      <w:proofErr w:type="gramStart"/>
      <w:r>
        <w:rPr>
          <w:b/>
          <w:sz w:val="24"/>
          <w:szCs w:val="20"/>
        </w:rPr>
        <w:t>S</w:t>
      </w:r>
      <w:r>
        <w:rPr>
          <w:b/>
          <w:sz w:val="24"/>
          <w:szCs w:val="20"/>
          <w:vertAlign w:val="subscript"/>
        </w:rPr>
        <w:t>i4</w:t>
      </w:r>
      <w:r>
        <w:rPr>
          <w:b/>
          <w:sz w:val="24"/>
          <w:szCs w:val="20"/>
        </w:rPr>
        <w:t xml:space="preserve"> = (-1,39) + (-1,12) + 3,36 + 0,43 = 1,28</w:t>
      </w:r>
      <w:r>
        <w:rPr>
          <w:b/>
          <w:sz w:val="24"/>
          <w:szCs w:val="20"/>
        </w:rPr>
        <w:br/>
        <w:t xml:space="preserve">     </w:t>
      </w:r>
      <w:r>
        <w:rPr>
          <w:b/>
          <w:sz w:val="24"/>
          <w:szCs w:val="20"/>
        </w:rPr>
        <w:br/>
        <w:t xml:space="preserve"> </w:t>
      </w:r>
      <w:proofErr w:type="gramEnd"/>
      <w:r>
        <w:rPr>
          <w:b/>
          <w:sz w:val="24"/>
          <w:szCs w:val="20"/>
        </w:rPr>
        <w:t xml:space="preserve">    </w:t>
      </w:r>
      <w:r>
        <w:rPr>
          <w:sz w:val="20"/>
          <w:szCs w:val="20"/>
        </w:rPr>
        <w:t>Ponieważ suma ta jest różna od zera, określamy wartość współczynnika korygującego:</w:t>
      </w:r>
      <w:r>
        <w:rPr>
          <w:sz w:val="20"/>
          <w:szCs w:val="20"/>
        </w:rPr>
        <w:br/>
      </w:r>
      <w:r>
        <w:rPr>
          <w:b/>
          <w:sz w:val="24"/>
          <w:szCs w:val="20"/>
        </w:rPr>
        <w:t>k = Σ S</w:t>
      </w:r>
      <w:r>
        <w:rPr>
          <w:b/>
          <w:sz w:val="24"/>
          <w:szCs w:val="20"/>
          <w:vertAlign w:val="subscript"/>
        </w:rPr>
        <w:t xml:space="preserve">n </w:t>
      </w:r>
      <w:r>
        <w:rPr>
          <w:b/>
          <w:sz w:val="24"/>
          <w:szCs w:val="20"/>
        </w:rPr>
        <w:t>/ d = 1,28 / 4 = 0,32</w:t>
      </w:r>
      <w:r>
        <w:rPr>
          <w:b/>
          <w:sz w:val="24"/>
          <w:szCs w:val="20"/>
        </w:rPr>
        <w:br/>
      </w:r>
      <w:r>
        <w:rPr>
          <w:b/>
          <w:sz w:val="24"/>
          <w:szCs w:val="20"/>
        </w:rPr>
        <w:br/>
        <w:t xml:space="preserve">     </w:t>
      </w:r>
      <w:r>
        <w:rPr>
          <w:sz w:val="20"/>
          <w:szCs w:val="20"/>
        </w:rPr>
        <w:t>Po skorygowaniu wskaźniki oczyszczone wynoszą:</w:t>
      </w:r>
      <w:r>
        <w:rPr>
          <w:sz w:val="20"/>
          <w:szCs w:val="20"/>
        </w:rPr>
        <w:br/>
      </w:r>
      <w:r>
        <w:rPr>
          <w:b/>
          <w:sz w:val="24"/>
          <w:szCs w:val="20"/>
        </w:rPr>
        <w:t>S</w:t>
      </w:r>
      <w:r>
        <w:rPr>
          <w:b/>
          <w:sz w:val="24"/>
          <w:szCs w:val="20"/>
          <w:vertAlign w:val="subscript"/>
        </w:rPr>
        <w:t>01</w:t>
      </w:r>
      <w:r>
        <w:rPr>
          <w:b/>
          <w:sz w:val="24"/>
          <w:szCs w:val="20"/>
        </w:rPr>
        <w:t xml:space="preserve"> = -1,39 – 0,32 = -1,71</w:t>
      </w:r>
      <w:r>
        <w:rPr>
          <w:b/>
          <w:sz w:val="24"/>
          <w:szCs w:val="20"/>
        </w:rPr>
        <w:br/>
        <w:t>S</w:t>
      </w:r>
      <w:r>
        <w:rPr>
          <w:b/>
          <w:sz w:val="24"/>
          <w:szCs w:val="20"/>
          <w:vertAlign w:val="subscript"/>
        </w:rPr>
        <w:t>02</w:t>
      </w:r>
      <w:r>
        <w:rPr>
          <w:b/>
          <w:sz w:val="24"/>
          <w:szCs w:val="20"/>
        </w:rPr>
        <w:t xml:space="preserve"> = -1,12 – 0,32 = -1,44</w:t>
      </w:r>
      <w:r>
        <w:rPr>
          <w:b/>
          <w:sz w:val="24"/>
          <w:szCs w:val="20"/>
        </w:rPr>
        <w:br/>
        <w:t>S</w:t>
      </w:r>
      <w:r>
        <w:rPr>
          <w:b/>
          <w:sz w:val="24"/>
          <w:szCs w:val="20"/>
          <w:vertAlign w:val="subscript"/>
        </w:rPr>
        <w:t>03</w:t>
      </w:r>
      <w:r>
        <w:rPr>
          <w:b/>
          <w:sz w:val="24"/>
          <w:szCs w:val="20"/>
        </w:rPr>
        <w:t xml:space="preserve"> = 3,36 – 0,32 = 3,04</w:t>
      </w:r>
      <w:r>
        <w:rPr>
          <w:b/>
          <w:sz w:val="24"/>
          <w:szCs w:val="20"/>
        </w:rPr>
        <w:br/>
        <w:t>S</w:t>
      </w:r>
      <w:r>
        <w:rPr>
          <w:b/>
          <w:sz w:val="24"/>
          <w:szCs w:val="20"/>
          <w:vertAlign w:val="subscript"/>
        </w:rPr>
        <w:t>04</w:t>
      </w:r>
      <w:r>
        <w:rPr>
          <w:b/>
          <w:sz w:val="24"/>
          <w:szCs w:val="20"/>
        </w:rPr>
        <w:t xml:space="preserve"> = 0,43 – 0,32 = 0,11</w:t>
      </w:r>
      <w:r w:rsidR="00E36F60">
        <w:rPr>
          <w:b/>
          <w:sz w:val="24"/>
          <w:szCs w:val="20"/>
        </w:rPr>
        <w:br/>
      </w:r>
      <w:r w:rsidR="00E36F60">
        <w:rPr>
          <w:b/>
          <w:sz w:val="24"/>
          <w:szCs w:val="20"/>
        </w:rPr>
        <w:br/>
      </w:r>
      <w:r w:rsidR="009C76D4">
        <w:rPr>
          <w:b/>
          <w:sz w:val="20"/>
          <w:szCs w:val="20"/>
        </w:rPr>
        <w:br/>
      </w:r>
      <w:r w:rsidR="009C76D4">
        <w:rPr>
          <w:b/>
          <w:sz w:val="20"/>
          <w:szCs w:val="20"/>
        </w:rPr>
        <w:br/>
      </w:r>
      <w:r w:rsidR="009C76D4">
        <w:rPr>
          <w:b/>
          <w:sz w:val="20"/>
          <w:szCs w:val="20"/>
        </w:rPr>
        <w:br/>
      </w:r>
      <w:r w:rsidR="009C76D4">
        <w:rPr>
          <w:b/>
          <w:sz w:val="20"/>
          <w:szCs w:val="20"/>
        </w:rPr>
        <w:br/>
      </w:r>
      <w:r w:rsidR="009C76D4">
        <w:rPr>
          <w:b/>
          <w:sz w:val="20"/>
          <w:szCs w:val="20"/>
        </w:rPr>
        <w:br/>
      </w:r>
      <w:r w:rsidR="009C76D4">
        <w:rPr>
          <w:b/>
          <w:sz w:val="20"/>
          <w:szCs w:val="20"/>
        </w:rPr>
        <w:br/>
      </w:r>
      <w:r w:rsidR="009C76D4">
        <w:rPr>
          <w:b/>
          <w:sz w:val="20"/>
          <w:szCs w:val="20"/>
        </w:rPr>
        <w:br/>
      </w:r>
      <w:r w:rsidR="00E36F60">
        <w:rPr>
          <w:b/>
          <w:sz w:val="20"/>
          <w:szCs w:val="20"/>
        </w:rPr>
        <w:lastRenderedPageBreak/>
        <w:t>Przeciętne kwartalne spożycie warzyw na 1 osobę w</w:t>
      </w:r>
      <w:r w:rsidR="003B3696">
        <w:rPr>
          <w:b/>
          <w:sz w:val="20"/>
          <w:szCs w:val="20"/>
        </w:rPr>
        <w:t xml:space="preserve"> miejscowości </w:t>
      </w:r>
      <w:proofErr w:type="spellStart"/>
      <w:r w:rsidR="003B3696">
        <w:rPr>
          <w:b/>
          <w:sz w:val="20"/>
          <w:szCs w:val="20"/>
        </w:rPr>
        <w:t>Złóty</w:t>
      </w:r>
      <w:proofErr w:type="spellEnd"/>
      <w:r w:rsidR="003B3696">
        <w:rPr>
          <w:b/>
          <w:sz w:val="20"/>
          <w:szCs w:val="20"/>
        </w:rPr>
        <w:t xml:space="preserve"> Potok – wskaźniki sezonowości (wartości bezwzglę</w:t>
      </w:r>
      <w:r w:rsidR="00C4147E">
        <w:rPr>
          <w:b/>
          <w:sz w:val="20"/>
          <w:szCs w:val="20"/>
        </w:rPr>
        <w:t>dne)</w:t>
      </w:r>
      <w:r w:rsidR="00E36F60">
        <w:rPr>
          <w:b/>
          <w:sz w:val="20"/>
          <w:szCs w:val="20"/>
        </w:rPr>
        <w:t xml:space="preserve"> </w:t>
      </w:r>
      <w:r>
        <w:rPr>
          <w:sz w:val="20"/>
          <w:szCs w:val="20"/>
        </w:rPr>
        <w:br/>
      </w:r>
      <w:r w:rsidR="003B3696">
        <w:rPr>
          <w:noProof/>
          <w:sz w:val="20"/>
          <w:szCs w:val="20"/>
          <w:lang w:eastAsia="pl-PL"/>
        </w:rPr>
        <w:drawing>
          <wp:inline distT="0" distB="0" distL="0" distR="0">
            <wp:extent cx="4276725" cy="223411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89000"/>
                              </a14:imgEffect>
                              <a14:imgEffect>
                                <a14:brightnessContrast bright="36000"/>
                              </a14:imgEffect>
                            </a14:imgLayer>
                          </a14:imgProps>
                        </a:ext>
                        <a:ext uri="{28A0092B-C50C-407E-A947-70E740481C1C}">
                          <a14:useLocalDpi xmlns:a14="http://schemas.microsoft.com/office/drawing/2010/main" val="0"/>
                        </a:ext>
                      </a:extLst>
                    </a:blip>
                    <a:srcRect/>
                    <a:stretch>
                      <a:fillRect/>
                    </a:stretch>
                  </pic:blipFill>
                  <pic:spPr bwMode="auto">
                    <a:xfrm>
                      <a:off x="0" y="0"/>
                      <a:ext cx="4276725" cy="2234110"/>
                    </a:xfrm>
                    <a:prstGeom prst="rect">
                      <a:avLst/>
                    </a:prstGeom>
                    <a:noFill/>
                    <a:ln>
                      <a:noFill/>
                    </a:ln>
                  </pic:spPr>
                </pic:pic>
              </a:graphicData>
            </a:graphic>
          </wp:inline>
        </w:drawing>
      </w:r>
      <w:r w:rsidR="00C4147E">
        <w:rPr>
          <w:b/>
          <w:sz w:val="20"/>
          <w:szCs w:val="20"/>
        </w:rPr>
        <w:br/>
      </w:r>
      <w:r w:rsidR="00C4147E">
        <w:rPr>
          <w:b/>
          <w:sz w:val="20"/>
          <w:szCs w:val="20"/>
        </w:rPr>
        <w:br/>
      </w:r>
      <w:r w:rsidR="00C4147E">
        <w:rPr>
          <w:sz w:val="20"/>
          <w:szCs w:val="20"/>
        </w:rPr>
        <w:t xml:space="preserve">     Najwyższa sezonowość zjawiska występuje w III kwartale. Większe o ponad 3 kg od wyznaczonego przez funkcję trendu „stanu przeciętnego” spożycie warzyw w okresie letnim jest związane ze zwiększoną produkcją i podażą głównie świeżych warzyw oraz najniższym w ciągu roku poziomem ich cen. Najniższe wskaźniki sezonowości notuje się natomiast w kwartałach I </w:t>
      </w:r>
      <w:proofErr w:type="spellStart"/>
      <w:r w:rsidR="00C4147E">
        <w:rPr>
          <w:sz w:val="20"/>
          <w:szCs w:val="20"/>
        </w:rPr>
        <w:t>i</w:t>
      </w:r>
      <w:proofErr w:type="spellEnd"/>
      <w:r w:rsidR="00C4147E">
        <w:rPr>
          <w:sz w:val="20"/>
          <w:szCs w:val="20"/>
        </w:rPr>
        <w:t xml:space="preserve"> II (odpowiednio -1,71 i -1,44), których praktycznie nie występuje produkcja warzyw, a ich podaż w ujęciu ilościowym i jakościowym jest znacznie mniejsza niż latem i wczesną jesienią.</w:t>
      </w:r>
    </w:p>
    <w:p w:rsidR="00C4147E" w:rsidRPr="00C4147E" w:rsidRDefault="00C4147E" w:rsidP="00EE2DFB">
      <w:pPr>
        <w:tabs>
          <w:tab w:val="center" w:pos="5528"/>
        </w:tabs>
        <w:spacing w:line="240" w:lineRule="auto"/>
        <w:rPr>
          <w:sz w:val="24"/>
          <w:szCs w:val="20"/>
        </w:rPr>
      </w:pPr>
      <w:r>
        <w:rPr>
          <w:b/>
          <w:sz w:val="20"/>
          <w:szCs w:val="20"/>
        </w:rPr>
        <w:t xml:space="preserve">Zadanie: </w:t>
      </w:r>
      <w:r>
        <w:rPr>
          <w:sz w:val="20"/>
          <w:szCs w:val="20"/>
        </w:rPr>
        <w:t>Dokonać analizy wahań multiplikatywnych na przykładzie zjawiska społecznego występującego przy przewozach pasażerskich liniami lotniczymi „</w:t>
      </w:r>
      <w:proofErr w:type="spellStart"/>
      <w:r>
        <w:rPr>
          <w:sz w:val="20"/>
          <w:szCs w:val="20"/>
        </w:rPr>
        <w:t>Fly</w:t>
      </w:r>
      <w:proofErr w:type="spellEnd"/>
      <w:r>
        <w:rPr>
          <w:sz w:val="20"/>
          <w:szCs w:val="20"/>
        </w:rPr>
        <w:t>”.</w:t>
      </w:r>
      <w:r>
        <w:rPr>
          <w:sz w:val="20"/>
          <w:szCs w:val="20"/>
        </w:rPr>
        <w:br/>
        <w:t xml:space="preserve">Dane empiryczne wraz z obliczeniami pomocniczymi, dotyczącymi pierwszego i drugiego etapu wyodrębniania wahań sezonowych metodą funkcji trendu, zaprezentowano w tabeli. Funkcja trendu ma postać: </w:t>
      </w:r>
      <w:r>
        <w:rPr>
          <w:b/>
          <w:sz w:val="24"/>
          <w:szCs w:val="20"/>
        </w:rPr>
        <w:t>ŷ = 117,33t</w:t>
      </w:r>
      <w:r>
        <w:rPr>
          <w:b/>
          <w:sz w:val="24"/>
          <w:szCs w:val="20"/>
          <w:vertAlign w:val="superscript"/>
        </w:rPr>
        <w:t>0,1228</w:t>
      </w:r>
      <w:r>
        <w:rPr>
          <w:sz w:val="24"/>
          <w:szCs w:val="20"/>
        </w:rPr>
        <w:t>.</w:t>
      </w:r>
    </w:p>
    <w:p w:rsidR="00C4147E" w:rsidRDefault="00355D19" w:rsidP="00EE2DFB">
      <w:pPr>
        <w:tabs>
          <w:tab w:val="center" w:pos="5528"/>
        </w:tabs>
        <w:spacing w:line="240" w:lineRule="auto"/>
        <w:rPr>
          <w:sz w:val="20"/>
          <w:szCs w:val="20"/>
        </w:rPr>
      </w:pPr>
      <w:r>
        <w:rPr>
          <w:b/>
          <w:noProof/>
          <w:sz w:val="24"/>
          <w:szCs w:val="20"/>
          <w:lang w:eastAsia="pl-PL"/>
        </w:rPr>
        <w:drawing>
          <wp:inline distT="0" distB="0" distL="0" distR="0">
            <wp:extent cx="7000875" cy="4695825"/>
            <wp:effectExtent l="0" t="0" r="9525"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30000"/>
                              </a14:imgEffect>
                              <a14:imgEffect>
                                <a14:brightnessContrast bright="29000" contrast="4000"/>
                              </a14:imgEffect>
                            </a14:imgLayer>
                          </a14:imgProps>
                        </a:ext>
                        <a:ext uri="{28A0092B-C50C-407E-A947-70E740481C1C}">
                          <a14:useLocalDpi xmlns:a14="http://schemas.microsoft.com/office/drawing/2010/main" val="0"/>
                        </a:ext>
                      </a:extLst>
                    </a:blip>
                    <a:srcRect/>
                    <a:stretch>
                      <a:fillRect/>
                    </a:stretch>
                  </pic:blipFill>
                  <pic:spPr bwMode="auto">
                    <a:xfrm>
                      <a:off x="0" y="0"/>
                      <a:ext cx="7000875" cy="4695825"/>
                    </a:xfrm>
                    <a:prstGeom prst="rect">
                      <a:avLst/>
                    </a:prstGeom>
                    <a:noFill/>
                    <a:ln>
                      <a:noFill/>
                    </a:ln>
                  </pic:spPr>
                </pic:pic>
              </a:graphicData>
            </a:graphic>
          </wp:inline>
        </w:drawing>
      </w:r>
      <w:r w:rsidR="00FA40F3">
        <w:rPr>
          <w:b/>
          <w:sz w:val="24"/>
          <w:szCs w:val="20"/>
        </w:rPr>
        <w:br/>
      </w:r>
      <w:r w:rsidR="00FA40F3">
        <w:rPr>
          <w:b/>
          <w:sz w:val="24"/>
          <w:szCs w:val="20"/>
        </w:rPr>
        <w:br/>
      </w:r>
      <w:r w:rsidR="009C76D4">
        <w:rPr>
          <w:b/>
          <w:sz w:val="20"/>
          <w:szCs w:val="20"/>
        </w:rPr>
        <w:br/>
      </w:r>
      <w:r w:rsidR="009C76D4">
        <w:rPr>
          <w:b/>
          <w:sz w:val="20"/>
          <w:szCs w:val="20"/>
        </w:rPr>
        <w:br/>
      </w:r>
      <w:r w:rsidR="009C76D4">
        <w:rPr>
          <w:b/>
          <w:sz w:val="20"/>
          <w:szCs w:val="20"/>
        </w:rPr>
        <w:br/>
      </w:r>
      <w:r w:rsidR="009C76D4">
        <w:rPr>
          <w:b/>
          <w:sz w:val="20"/>
          <w:szCs w:val="20"/>
        </w:rPr>
        <w:br/>
      </w:r>
      <w:r w:rsidR="009C76D4">
        <w:rPr>
          <w:b/>
          <w:sz w:val="20"/>
          <w:szCs w:val="20"/>
        </w:rPr>
        <w:br/>
      </w:r>
      <w:r w:rsidR="009C76D4">
        <w:rPr>
          <w:b/>
          <w:sz w:val="20"/>
          <w:szCs w:val="20"/>
        </w:rPr>
        <w:br/>
      </w:r>
      <w:r w:rsidR="00A635E3">
        <w:rPr>
          <w:b/>
          <w:sz w:val="20"/>
          <w:szCs w:val="20"/>
        </w:rPr>
        <w:lastRenderedPageBreak/>
        <w:t xml:space="preserve">&gt; </w:t>
      </w:r>
      <w:r w:rsidR="00FA40F3">
        <w:rPr>
          <w:b/>
          <w:sz w:val="20"/>
          <w:szCs w:val="20"/>
        </w:rPr>
        <w:t xml:space="preserve">METODA TRENDÓW JEDNOIMIENNYCH </w:t>
      </w:r>
      <w:proofErr w:type="gramStart"/>
      <w:r w:rsidR="00FA40F3">
        <w:rPr>
          <w:b/>
          <w:sz w:val="20"/>
          <w:szCs w:val="20"/>
        </w:rPr>
        <w:t>OKRESÓW:</w:t>
      </w:r>
      <w:r w:rsidR="00FA40F3">
        <w:rPr>
          <w:b/>
          <w:sz w:val="20"/>
          <w:szCs w:val="20"/>
        </w:rPr>
        <w:br/>
      </w:r>
      <w:r w:rsidR="00FA40F3">
        <w:rPr>
          <w:sz w:val="20"/>
          <w:szCs w:val="20"/>
        </w:rPr>
        <w:t xml:space="preserve">     Metoda</w:t>
      </w:r>
      <w:proofErr w:type="gramEnd"/>
      <w:r w:rsidR="00FA40F3">
        <w:rPr>
          <w:sz w:val="20"/>
          <w:szCs w:val="20"/>
        </w:rPr>
        <w:t xml:space="preserve"> ta służy do krótkookresowego prognozowania zjawiska podlegającego wahaniom okresowym i polega na oszacowaniu funkcji trendu (linii prostej) oddzielnie dla każdej fazy cyklu.</w:t>
      </w:r>
    </w:p>
    <w:p w:rsidR="00FA40F3" w:rsidRPr="00FA40F3" w:rsidRDefault="00FA40F3" w:rsidP="00EE2DFB">
      <w:pPr>
        <w:tabs>
          <w:tab w:val="center" w:pos="5528"/>
        </w:tabs>
        <w:spacing w:line="240" w:lineRule="auto"/>
        <w:rPr>
          <w:sz w:val="20"/>
          <w:szCs w:val="20"/>
        </w:rPr>
      </w:pPr>
      <w:r>
        <w:rPr>
          <w:b/>
          <w:sz w:val="20"/>
          <w:szCs w:val="20"/>
        </w:rPr>
        <w:t xml:space="preserve">Zadanie: </w:t>
      </w:r>
      <w:r>
        <w:rPr>
          <w:sz w:val="20"/>
          <w:szCs w:val="20"/>
        </w:rPr>
        <w:t>Wykorzystać metodę trendów jednoimiennych okresów do prognozowania kwartalnej produkcji energii elektrycznej w pewnej elektrowni na podstawie danych z lat 1997-2001.</w:t>
      </w:r>
      <w:r>
        <w:rPr>
          <w:sz w:val="20"/>
          <w:szCs w:val="20"/>
        </w:rPr>
        <w:br/>
      </w:r>
    </w:p>
    <w:tbl>
      <w:tblPr>
        <w:tblStyle w:val="Tabela-Siatka"/>
        <w:tblW w:w="0" w:type="auto"/>
        <w:tblInd w:w="2544" w:type="dxa"/>
        <w:tblLook w:val="04A0" w:firstRow="1" w:lastRow="0" w:firstColumn="1" w:lastColumn="0" w:noHBand="0" w:noVBand="1"/>
      </w:tblPr>
      <w:tblGrid>
        <w:gridCol w:w="1428"/>
        <w:gridCol w:w="868"/>
        <w:gridCol w:w="868"/>
        <w:gridCol w:w="913"/>
        <w:gridCol w:w="868"/>
      </w:tblGrid>
      <w:tr w:rsidR="00FA40F3" w:rsidTr="009C76D4">
        <w:tc>
          <w:tcPr>
            <w:tcW w:w="1428" w:type="dxa"/>
            <w:shd w:val="clear" w:color="auto" w:fill="D9D9D9" w:themeFill="background1" w:themeFillShade="D9"/>
          </w:tcPr>
          <w:p w:rsidR="00FA40F3" w:rsidRPr="0075792F" w:rsidRDefault="00FA40F3" w:rsidP="00EE2DFB">
            <w:pPr>
              <w:tabs>
                <w:tab w:val="center" w:pos="5528"/>
              </w:tabs>
              <w:rPr>
                <w:b/>
                <w:sz w:val="20"/>
                <w:szCs w:val="20"/>
              </w:rPr>
            </w:pPr>
            <w:r w:rsidRPr="0075792F">
              <w:rPr>
                <w:b/>
                <w:sz w:val="20"/>
                <w:szCs w:val="20"/>
              </w:rPr>
              <w:t xml:space="preserve">         Kwartał</w:t>
            </w:r>
            <w:r w:rsidRPr="0075792F">
              <w:rPr>
                <w:b/>
                <w:sz w:val="20"/>
                <w:szCs w:val="20"/>
              </w:rPr>
              <w:br/>
              <w:t>Rok</w:t>
            </w:r>
          </w:p>
        </w:tc>
        <w:tc>
          <w:tcPr>
            <w:tcW w:w="868" w:type="dxa"/>
            <w:shd w:val="clear" w:color="auto" w:fill="D9D9D9" w:themeFill="background1" w:themeFillShade="D9"/>
            <w:vAlign w:val="center"/>
          </w:tcPr>
          <w:p w:rsidR="00FA40F3" w:rsidRPr="0075792F" w:rsidRDefault="00FA40F3" w:rsidP="00FA40F3">
            <w:pPr>
              <w:tabs>
                <w:tab w:val="center" w:pos="5528"/>
              </w:tabs>
              <w:jc w:val="center"/>
              <w:rPr>
                <w:b/>
                <w:sz w:val="20"/>
                <w:szCs w:val="20"/>
              </w:rPr>
            </w:pPr>
            <w:r w:rsidRPr="0075792F">
              <w:rPr>
                <w:b/>
                <w:sz w:val="20"/>
                <w:szCs w:val="20"/>
              </w:rPr>
              <w:t>I</w:t>
            </w:r>
          </w:p>
        </w:tc>
        <w:tc>
          <w:tcPr>
            <w:tcW w:w="868" w:type="dxa"/>
            <w:shd w:val="clear" w:color="auto" w:fill="D9D9D9" w:themeFill="background1" w:themeFillShade="D9"/>
            <w:vAlign w:val="center"/>
          </w:tcPr>
          <w:p w:rsidR="00FA40F3" w:rsidRPr="0075792F" w:rsidRDefault="00FA40F3" w:rsidP="00FA40F3">
            <w:pPr>
              <w:tabs>
                <w:tab w:val="center" w:pos="5528"/>
              </w:tabs>
              <w:jc w:val="center"/>
              <w:rPr>
                <w:b/>
                <w:sz w:val="20"/>
                <w:szCs w:val="20"/>
              </w:rPr>
            </w:pPr>
            <w:r w:rsidRPr="0075792F">
              <w:rPr>
                <w:b/>
                <w:sz w:val="20"/>
                <w:szCs w:val="20"/>
              </w:rPr>
              <w:t>II</w:t>
            </w:r>
          </w:p>
        </w:tc>
        <w:tc>
          <w:tcPr>
            <w:tcW w:w="913" w:type="dxa"/>
            <w:shd w:val="clear" w:color="auto" w:fill="D9D9D9" w:themeFill="background1" w:themeFillShade="D9"/>
            <w:vAlign w:val="center"/>
          </w:tcPr>
          <w:p w:rsidR="00FA40F3" w:rsidRPr="0075792F" w:rsidRDefault="00FA40F3" w:rsidP="00FA40F3">
            <w:pPr>
              <w:tabs>
                <w:tab w:val="center" w:pos="5528"/>
              </w:tabs>
              <w:jc w:val="center"/>
              <w:rPr>
                <w:b/>
                <w:sz w:val="20"/>
                <w:szCs w:val="20"/>
              </w:rPr>
            </w:pPr>
            <w:r w:rsidRPr="0075792F">
              <w:rPr>
                <w:b/>
                <w:sz w:val="20"/>
                <w:szCs w:val="20"/>
              </w:rPr>
              <w:t>III</w:t>
            </w:r>
          </w:p>
        </w:tc>
        <w:tc>
          <w:tcPr>
            <w:tcW w:w="868" w:type="dxa"/>
            <w:shd w:val="clear" w:color="auto" w:fill="D9D9D9" w:themeFill="background1" w:themeFillShade="D9"/>
            <w:vAlign w:val="center"/>
          </w:tcPr>
          <w:p w:rsidR="00FA40F3" w:rsidRPr="0075792F" w:rsidRDefault="00FA40F3" w:rsidP="00FA40F3">
            <w:pPr>
              <w:tabs>
                <w:tab w:val="center" w:pos="5528"/>
              </w:tabs>
              <w:jc w:val="center"/>
              <w:rPr>
                <w:b/>
                <w:sz w:val="20"/>
                <w:szCs w:val="20"/>
              </w:rPr>
            </w:pPr>
            <w:r w:rsidRPr="0075792F">
              <w:rPr>
                <w:b/>
                <w:sz w:val="20"/>
                <w:szCs w:val="20"/>
              </w:rPr>
              <w:t>IV</w:t>
            </w:r>
          </w:p>
        </w:tc>
      </w:tr>
      <w:tr w:rsidR="00FA40F3" w:rsidTr="009C76D4">
        <w:tc>
          <w:tcPr>
            <w:tcW w:w="1428" w:type="dxa"/>
            <w:shd w:val="clear" w:color="auto" w:fill="D9D9D9" w:themeFill="background1" w:themeFillShade="D9"/>
          </w:tcPr>
          <w:p w:rsidR="00FA40F3" w:rsidRPr="0075792F" w:rsidRDefault="00FA40F3" w:rsidP="00FA40F3">
            <w:pPr>
              <w:tabs>
                <w:tab w:val="center" w:pos="5528"/>
              </w:tabs>
              <w:jc w:val="center"/>
              <w:rPr>
                <w:b/>
                <w:sz w:val="20"/>
                <w:szCs w:val="20"/>
              </w:rPr>
            </w:pPr>
            <w:r w:rsidRPr="0075792F">
              <w:rPr>
                <w:b/>
                <w:sz w:val="20"/>
                <w:szCs w:val="20"/>
              </w:rPr>
              <w:t>1997</w:t>
            </w:r>
          </w:p>
        </w:tc>
        <w:tc>
          <w:tcPr>
            <w:tcW w:w="868" w:type="dxa"/>
          </w:tcPr>
          <w:p w:rsidR="00FA40F3" w:rsidRDefault="00FA40F3" w:rsidP="00FA40F3">
            <w:pPr>
              <w:tabs>
                <w:tab w:val="center" w:pos="5528"/>
              </w:tabs>
              <w:jc w:val="center"/>
              <w:rPr>
                <w:sz w:val="20"/>
                <w:szCs w:val="20"/>
              </w:rPr>
            </w:pPr>
            <w:r>
              <w:rPr>
                <w:sz w:val="20"/>
                <w:szCs w:val="20"/>
              </w:rPr>
              <w:t>38 070</w:t>
            </w:r>
          </w:p>
        </w:tc>
        <w:tc>
          <w:tcPr>
            <w:tcW w:w="868" w:type="dxa"/>
          </w:tcPr>
          <w:p w:rsidR="00FA40F3" w:rsidRDefault="00FA40F3" w:rsidP="00FA40F3">
            <w:pPr>
              <w:tabs>
                <w:tab w:val="center" w:pos="5528"/>
              </w:tabs>
              <w:jc w:val="center"/>
              <w:rPr>
                <w:sz w:val="20"/>
                <w:szCs w:val="20"/>
              </w:rPr>
            </w:pPr>
            <w:r>
              <w:rPr>
                <w:sz w:val="20"/>
                <w:szCs w:val="20"/>
              </w:rPr>
              <w:t>29 543</w:t>
            </w:r>
          </w:p>
        </w:tc>
        <w:tc>
          <w:tcPr>
            <w:tcW w:w="913" w:type="dxa"/>
          </w:tcPr>
          <w:p w:rsidR="00FA40F3" w:rsidRDefault="00FA40F3" w:rsidP="00FA40F3">
            <w:pPr>
              <w:tabs>
                <w:tab w:val="center" w:pos="5528"/>
              </w:tabs>
              <w:jc w:val="center"/>
              <w:rPr>
                <w:sz w:val="20"/>
                <w:szCs w:val="20"/>
              </w:rPr>
            </w:pPr>
            <w:r>
              <w:rPr>
                <w:sz w:val="20"/>
                <w:szCs w:val="20"/>
              </w:rPr>
              <w:t>26 710</w:t>
            </w:r>
          </w:p>
        </w:tc>
        <w:tc>
          <w:tcPr>
            <w:tcW w:w="868" w:type="dxa"/>
          </w:tcPr>
          <w:p w:rsidR="00FA40F3" w:rsidRDefault="00FA40F3" w:rsidP="00FA40F3">
            <w:pPr>
              <w:tabs>
                <w:tab w:val="center" w:pos="5528"/>
              </w:tabs>
              <w:jc w:val="center"/>
              <w:rPr>
                <w:sz w:val="20"/>
                <w:szCs w:val="20"/>
              </w:rPr>
            </w:pPr>
            <w:r>
              <w:rPr>
                <w:sz w:val="20"/>
                <w:szCs w:val="20"/>
              </w:rPr>
              <w:t>37 498</w:t>
            </w:r>
          </w:p>
        </w:tc>
      </w:tr>
      <w:tr w:rsidR="00FA40F3" w:rsidTr="009C76D4">
        <w:tc>
          <w:tcPr>
            <w:tcW w:w="1428" w:type="dxa"/>
            <w:shd w:val="clear" w:color="auto" w:fill="D9D9D9" w:themeFill="background1" w:themeFillShade="D9"/>
          </w:tcPr>
          <w:p w:rsidR="00FA40F3" w:rsidRPr="0075792F" w:rsidRDefault="00FA40F3" w:rsidP="00FA40F3">
            <w:pPr>
              <w:tabs>
                <w:tab w:val="center" w:pos="5528"/>
              </w:tabs>
              <w:jc w:val="center"/>
              <w:rPr>
                <w:b/>
                <w:sz w:val="20"/>
                <w:szCs w:val="20"/>
              </w:rPr>
            </w:pPr>
            <w:r w:rsidRPr="0075792F">
              <w:rPr>
                <w:b/>
                <w:sz w:val="20"/>
                <w:szCs w:val="20"/>
              </w:rPr>
              <w:t>1998</w:t>
            </w:r>
          </w:p>
        </w:tc>
        <w:tc>
          <w:tcPr>
            <w:tcW w:w="868" w:type="dxa"/>
          </w:tcPr>
          <w:p w:rsidR="00FA40F3" w:rsidRDefault="00FA40F3" w:rsidP="00FA40F3">
            <w:pPr>
              <w:tabs>
                <w:tab w:val="center" w:pos="5528"/>
              </w:tabs>
              <w:jc w:val="center"/>
              <w:rPr>
                <w:sz w:val="20"/>
                <w:szCs w:val="20"/>
              </w:rPr>
            </w:pPr>
            <w:r>
              <w:rPr>
                <w:sz w:val="20"/>
                <w:szCs w:val="20"/>
              </w:rPr>
              <w:t>38 383</w:t>
            </w:r>
          </w:p>
        </w:tc>
        <w:tc>
          <w:tcPr>
            <w:tcW w:w="868" w:type="dxa"/>
          </w:tcPr>
          <w:p w:rsidR="00FA40F3" w:rsidRDefault="00FA40F3" w:rsidP="00FA40F3">
            <w:pPr>
              <w:tabs>
                <w:tab w:val="center" w:pos="5528"/>
              </w:tabs>
              <w:jc w:val="center"/>
              <w:rPr>
                <w:sz w:val="20"/>
                <w:szCs w:val="20"/>
              </w:rPr>
            </w:pPr>
            <w:r>
              <w:rPr>
                <w:sz w:val="20"/>
                <w:szCs w:val="20"/>
              </w:rPr>
              <w:t>29 913</w:t>
            </w:r>
          </w:p>
        </w:tc>
        <w:tc>
          <w:tcPr>
            <w:tcW w:w="913" w:type="dxa"/>
          </w:tcPr>
          <w:p w:rsidR="00FA40F3" w:rsidRDefault="00FA40F3" w:rsidP="00FA40F3">
            <w:pPr>
              <w:tabs>
                <w:tab w:val="center" w:pos="5528"/>
              </w:tabs>
              <w:jc w:val="center"/>
              <w:rPr>
                <w:sz w:val="20"/>
                <w:szCs w:val="20"/>
              </w:rPr>
            </w:pPr>
            <w:r>
              <w:rPr>
                <w:sz w:val="20"/>
                <w:szCs w:val="20"/>
              </w:rPr>
              <w:t>27 694</w:t>
            </w:r>
          </w:p>
        </w:tc>
        <w:tc>
          <w:tcPr>
            <w:tcW w:w="868" w:type="dxa"/>
          </w:tcPr>
          <w:p w:rsidR="00FA40F3" w:rsidRDefault="00FA40F3" w:rsidP="00FA40F3">
            <w:pPr>
              <w:tabs>
                <w:tab w:val="center" w:pos="5528"/>
              </w:tabs>
              <w:jc w:val="center"/>
              <w:rPr>
                <w:sz w:val="20"/>
                <w:szCs w:val="20"/>
              </w:rPr>
            </w:pPr>
            <w:r>
              <w:rPr>
                <w:sz w:val="20"/>
                <w:szCs w:val="20"/>
              </w:rPr>
              <w:t>37 984</w:t>
            </w:r>
          </w:p>
        </w:tc>
      </w:tr>
      <w:tr w:rsidR="00FA40F3" w:rsidTr="009C76D4">
        <w:tc>
          <w:tcPr>
            <w:tcW w:w="1428" w:type="dxa"/>
            <w:shd w:val="clear" w:color="auto" w:fill="D9D9D9" w:themeFill="background1" w:themeFillShade="D9"/>
          </w:tcPr>
          <w:p w:rsidR="00FA40F3" w:rsidRPr="0075792F" w:rsidRDefault="00FA40F3" w:rsidP="00FA40F3">
            <w:pPr>
              <w:tabs>
                <w:tab w:val="center" w:pos="5528"/>
              </w:tabs>
              <w:jc w:val="center"/>
              <w:rPr>
                <w:b/>
                <w:sz w:val="20"/>
                <w:szCs w:val="20"/>
              </w:rPr>
            </w:pPr>
            <w:r w:rsidRPr="0075792F">
              <w:rPr>
                <w:b/>
                <w:sz w:val="20"/>
                <w:szCs w:val="20"/>
              </w:rPr>
              <w:t>1999</w:t>
            </w:r>
          </w:p>
        </w:tc>
        <w:tc>
          <w:tcPr>
            <w:tcW w:w="868" w:type="dxa"/>
          </w:tcPr>
          <w:p w:rsidR="00FA40F3" w:rsidRDefault="00FA40F3" w:rsidP="00FA40F3">
            <w:pPr>
              <w:tabs>
                <w:tab w:val="center" w:pos="5528"/>
              </w:tabs>
              <w:jc w:val="center"/>
              <w:rPr>
                <w:sz w:val="20"/>
                <w:szCs w:val="20"/>
              </w:rPr>
            </w:pPr>
            <w:r>
              <w:rPr>
                <w:sz w:val="20"/>
                <w:szCs w:val="20"/>
              </w:rPr>
              <w:t>38 879</w:t>
            </w:r>
          </w:p>
        </w:tc>
        <w:tc>
          <w:tcPr>
            <w:tcW w:w="868" w:type="dxa"/>
          </w:tcPr>
          <w:p w:rsidR="00FA40F3" w:rsidRDefault="00FA40F3" w:rsidP="00FA40F3">
            <w:pPr>
              <w:tabs>
                <w:tab w:val="center" w:pos="5528"/>
              </w:tabs>
              <w:jc w:val="center"/>
              <w:rPr>
                <w:sz w:val="20"/>
                <w:szCs w:val="20"/>
              </w:rPr>
            </w:pPr>
            <w:r>
              <w:rPr>
                <w:sz w:val="20"/>
                <w:szCs w:val="20"/>
              </w:rPr>
              <w:t>30 175</w:t>
            </w:r>
          </w:p>
        </w:tc>
        <w:tc>
          <w:tcPr>
            <w:tcW w:w="913" w:type="dxa"/>
          </w:tcPr>
          <w:p w:rsidR="00FA40F3" w:rsidRDefault="00FA40F3" w:rsidP="00FA40F3">
            <w:pPr>
              <w:tabs>
                <w:tab w:val="center" w:pos="5528"/>
              </w:tabs>
              <w:jc w:val="center"/>
              <w:rPr>
                <w:sz w:val="20"/>
                <w:szCs w:val="20"/>
              </w:rPr>
            </w:pPr>
            <w:r>
              <w:rPr>
                <w:sz w:val="20"/>
                <w:szCs w:val="20"/>
              </w:rPr>
              <w:t>28 639</w:t>
            </w:r>
          </w:p>
        </w:tc>
        <w:tc>
          <w:tcPr>
            <w:tcW w:w="868" w:type="dxa"/>
          </w:tcPr>
          <w:p w:rsidR="00FA40F3" w:rsidRDefault="00FA40F3" w:rsidP="00FA40F3">
            <w:pPr>
              <w:tabs>
                <w:tab w:val="center" w:pos="5528"/>
              </w:tabs>
              <w:jc w:val="center"/>
              <w:rPr>
                <w:sz w:val="20"/>
                <w:szCs w:val="20"/>
              </w:rPr>
            </w:pPr>
            <w:r>
              <w:rPr>
                <w:sz w:val="20"/>
                <w:szCs w:val="20"/>
              </w:rPr>
              <w:t>38 726</w:t>
            </w:r>
          </w:p>
        </w:tc>
      </w:tr>
      <w:tr w:rsidR="00FA40F3" w:rsidTr="009C76D4">
        <w:tc>
          <w:tcPr>
            <w:tcW w:w="1428" w:type="dxa"/>
            <w:shd w:val="clear" w:color="auto" w:fill="D9D9D9" w:themeFill="background1" w:themeFillShade="D9"/>
          </w:tcPr>
          <w:p w:rsidR="00FA40F3" w:rsidRPr="0075792F" w:rsidRDefault="00FA40F3" w:rsidP="00FA40F3">
            <w:pPr>
              <w:tabs>
                <w:tab w:val="center" w:pos="5528"/>
              </w:tabs>
              <w:jc w:val="center"/>
              <w:rPr>
                <w:b/>
                <w:sz w:val="20"/>
                <w:szCs w:val="20"/>
              </w:rPr>
            </w:pPr>
            <w:r w:rsidRPr="0075792F">
              <w:rPr>
                <w:b/>
                <w:sz w:val="20"/>
                <w:szCs w:val="20"/>
              </w:rPr>
              <w:t>2000</w:t>
            </w:r>
          </w:p>
        </w:tc>
        <w:tc>
          <w:tcPr>
            <w:tcW w:w="868" w:type="dxa"/>
          </w:tcPr>
          <w:p w:rsidR="00FA40F3" w:rsidRDefault="00FA40F3" w:rsidP="00FA40F3">
            <w:pPr>
              <w:tabs>
                <w:tab w:val="center" w:pos="5528"/>
              </w:tabs>
              <w:jc w:val="center"/>
              <w:rPr>
                <w:sz w:val="20"/>
                <w:szCs w:val="20"/>
              </w:rPr>
            </w:pPr>
            <w:r>
              <w:rPr>
                <w:sz w:val="20"/>
                <w:szCs w:val="20"/>
              </w:rPr>
              <w:t>39 483</w:t>
            </w:r>
          </w:p>
        </w:tc>
        <w:tc>
          <w:tcPr>
            <w:tcW w:w="868" w:type="dxa"/>
          </w:tcPr>
          <w:p w:rsidR="00FA40F3" w:rsidRDefault="00FA40F3" w:rsidP="00FA40F3">
            <w:pPr>
              <w:tabs>
                <w:tab w:val="center" w:pos="5528"/>
              </w:tabs>
              <w:jc w:val="center"/>
              <w:rPr>
                <w:sz w:val="20"/>
                <w:szCs w:val="20"/>
              </w:rPr>
            </w:pPr>
            <w:r>
              <w:rPr>
                <w:sz w:val="20"/>
                <w:szCs w:val="20"/>
              </w:rPr>
              <w:t>30 362</w:t>
            </w:r>
          </w:p>
        </w:tc>
        <w:tc>
          <w:tcPr>
            <w:tcW w:w="913" w:type="dxa"/>
          </w:tcPr>
          <w:p w:rsidR="00FA40F3" w:rsidRDefault="00FA40F3" w:rsidP="00FA40F3">
            <w:pPr>
              <w:tabs>
                <w:tab w:val="center" w:pos="5528"/>
              </w:tabs>
              <w:jc w:val="center"/>
              <w:rPr>
                <w:sz w:val="20"/>
                <w:szCs w:val="20"/>
              </w:rPr>
            </w:pPr>
            <w:r>
              <w:rPr>
                <w:sz w:val="20"/>
                <w:szCs w:val="20"/>
              </w:rPr>
              <w:t>29 233</w:t>
            </w:r>
          </w:p>
        </w:tc>
        <w:tc>
          <w:tcPr>
            <w:tcW w:w="868" w:type="dxa"/>
          </w:tcPr>
          <w:p w:rsidR="00FA40F3" w:rsidRDefault="00FA40F3" w:rsidP="00FA40F3">
            <w:pPr>
              <w:tabs>
                <w:tab w:val="center" w:pos="5528"/>
              </w:tabs>
              <w:jc w:val="center"/>
              <w:rPr>
                <w:sz w:val="20"/>
                <w:szCs w:val="20"/>
              </w:rPr>
            </w:pPr>
            <w:r>
              <w:rPr>
                <w:sz w:val="20"/>
                <w:szCs w:val="20"/>
              </w:rPr>
              <w:t>39 312</w:t>
            </w:r>
          </w:p>
        </w:tc>
      </w:tr>
      <w:tr w:rsidR="00FA40F3" w:rsidTr="009C76D4">
        <w:tc>
          <w:tcPr>
            <w:tcW w:w="1428" w:type="dxa"/>
            <w:shd w:val="clear" w:color="auto" w:fill="D9D9D9" w:themeFill="background1" w:themeFillShade="D9"/>
          </w:tcPr>
          <w:p w:rsidR="00FA40F3" w:rsidRPr="0075792F" w:rsidRDefault="00FA40F3" w:rsidP="00FA40F3">
            <w:pPr>
              <w:tabs>
                <w:tab w:val="center" w:pos="5528"/>
              </w:tabs>
              <w:jc w:val="center"/>
              <w:rPr>
                <w:b/>
                <w:sz w:val="20"/>
                <w:szCs w:val="20"/>
              </w:rPr>
            </w:pPr>
            <w:r w:rsidRPr="0075792F">
              <w:rPr>
                <w:b/>
                <w:sz w:val="20"/>
                <w:szCs w:val="20"/>
              </w:rPr>
              <w:t>2001</w:t>
            </w:r>
          </w:p>
        </w:tc>
        <w:tc>
          <w:tcPr>
            <w:tcW w:w="868" w:type="dxa"/>
          </w:tcPr>
          <w:p w:rsidR="00FA40F3" w:rsidRDefault="00FA40F3" w:rsidP="00FA40F3">
            <w:pPr>
              <w:tabs>
                <w:tab w:val="center" w:pos="5528"/>
              </w:tabs>
              <w:jc w:val="center"/>
              <w:rPr>
                <w:sz w:val="20"/>
                <w:szCs w:val="20"/>
              </w:rPr>
            </w:pPr>
            <w:r>
              <w:rPr>
                <w:sz w:val="20"/>
                <w:szCs w:val="20"/>
              </w:rPr>
              <w:t>40 203</w:t>
            </w:r>
          </w:p>
        </w:tc>
        <w:tc>
          <w:tcPr>
            <w:tcW w:w="868" w:type="dxa"/>
          </w:tcPr>
          <w:p w:rsidR="00FA40F3" w:rsidRDefault="00FA40F3" w:rsidP="00FA40F3">
            <w:pPr>
              <w:tabs>
                <w:tab w:val="center" w:pos="5528"/>
              </w:tabs>
              <w:jc w:val="center"/>
              <w:rPr>
                <w:sz w:val="20"/>
                <w:szCs w:val="20"/>
              </w:rPr>
            </w:pPr>
            <w:r>
              <w:rPr>
                <w:sz w:val="20"/>
                <w:szCs w:val="20"/>
              </w:rPr>
              <w:t>30 672</w:t>
            </w:r>
          </w:p>
        </w:tc>
        <w:tc>
          <w:tcPr>
            <w:tcW w:w="913" w:type="dxa"/>
          </w:tcPr>
          <w:p w:rsidR="00FA40F3" w:rsidRDefault="00FA40F3" w:rsidP="00FA40F3">
            <w:pPr>
              <w:tabs>
                <w:tab w:val="center" w:pos="5528"/>
              </w:tabs>
              <w:jc w:val="center"/>
              <w:rPr>
                <w:sz w:val="20"/>
                <w:szCs w:val="20"/>
              </w:rPr>
            </w:pPr>
            <w:r>
              <w:rPr>
                <w:sz w:val="20"/>
                <w:szCs w:val="20"/>
              </w:rPr>
              <w:t>30 490</w:t>
            </w:r>
          </w:p>
        </w:tc>
        <w:tc>
          <w:tcPr>
            <w:tcW w:w="868" w:type="dxa"/>
          </w:tcPr>
          <w:p w:rsidR="00FA40F3" w:rsidRDefault="00FA40F3" w:rsidP="00FA40F3">
            <w:pPr>
              <w:tabs>
                <w:tab w:val="center" w:pos="5528"/>
              </w:tabs>
              <w:jc w:val="center"/>
              <w:rPr>
                <w:sz w:val="20"/>
                <w:szCs w:val="20"/>
              </w:rPr>
            </w:pPr>
            <w:r>
              <w:rPr>
                <w:sz w:val="20"/>
                <w:szCs w:val="20"/>
              </w:rPr>
              <w:t>39 673</w:t>
            </w:r>
          </w:p>
        </w:tc>
      </w:tr>
    </w:tbl>
    <w:p w:rsidR="00FA40F3" w:rsidRPr="00C5458E" w:rsidRDefault="00DA5D12" w:rsidP="00EE2DFB">
      <w:pPr>
        <w:tabs>
          <w:tab w:val="center" w:pos="5528"/>
        </w:tabs>
        <w:spacing w:line="240" w:lineRule="auto"/>
        <w:rPr>
          <w:rFonts w:eastAsiaTheme="minorEastAsia"/>
          <w:b/>
          <w:sz w:val="28"/>
          <w:szCs w:val="20"/>
        </w:rPr>
      </w:pPr>
      <w:r>
        <w:rPr>
          <w:sz w:val="20"/>
          <w:szCs w:val="20"/>
        </w:rPr>
        <w:br/>
      </w:r>
      <w:r w:rsidR="00A635E3">
        <w:rPr>
          <w:b/>
          <w:sz w:val="20"/>
          <w:szCs w:val="20"/>
        </w:rPr>
        <w:t xml:space="preserve">&gt; </w:t>
      </w:r>
      <w:r>
        <w:rPr>
          <w:b/>
          <w:sz w:val="20"/>
          <w:szCs w:val="20"/>
        </w:rPr>
        <w:t xml:space="preserve">KWARTALNA PRODUKCJA ENERGII ELEKTRYCZNEJ W PEWNEJ ELEKTROWNI W </w:t>
      </w:r>
      <w:proofErr w:type="gramStart"/>
      <w:r>
        <w:rPr>
          <w:b/>
          <w:sz w:val="20"/>
          <w:szCs w:val="20"/>
        </w:rPr>
        <w:t>LATACH 1997-2001:</w:t>
      </w:r>
      <w:r>
        <w:rPr>
          <w:b/>
          <w:sz w:val="20"/>
          <w:szCs w:val="20"/>
        </w:rPr>
        <w:br/>
      </w:r>
      <w:r>
        <w:rPr>
          <w:noProof/>
          <w:sz w:val="20"/>
          <w:szCs w:val="20"/>
          <w:lang w:eastAsia="pl-PL"/>
        </w:rPr>
        <w:drawing>
          <wp:inline distT="0" distB="0" distL="0" distR="0">
            <wp:extent cx="4667250" cy="1925161"/>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26000"/>
                              </a14:imgEffect>
                              <a14:imgEffect>
                                <a14:brightnessContrast bright="29000"/>
                              </a14:imgEffect>
                            </a14:imgLayer>
                          </a14:imgProps>
                        </a:ext>
                        <a:ext uri="{28A0092B-C50C-407E-A947-70E740481C1C}">
                          <a14:useLocalDpi xmlns:a14="http://schemas.microsoft.com/office/drawing/2010/main" val="0"/>
                        </a:ext>
                      </a:extLst>
                    </a:blip>
                    <a:srcRect/>
                    <a:stretch>
                      <a:fillRect/>
                    </a:stretch>
                  </pic:blipFill>
                  <pic:spPr bwMode="auto">
                    <a:xfrm>
                      <a:off x="0" y="0"/>
                      <a:ext cx="4667250" cy="1925161"/>
                    </a:xfrm>
                    <a:prstGeom prst="rect">
                      <a:avLst/>
                    </a:prstGeom>
                    <a:noFill/>
                    <a:ln>
                      <a:noFill/>
                    </a:ln>
                  </pic:spPr>
                </pic:pic>
              </a:graphicData>
            </a:graphic>
          </wp:inline>
        </w:drawing>
      </w:r>
      <w:r w:rsidR="0075792F">
        <w:rPr>
          <w:sz w:val="20"/>
          <w:szCs w:val="20"/>
        </w:rPr>
        <w:br/>
      </w:r>
      <w:r w:rsidR="00D100D6">
        <w:rPr>
          <w:sz w:val="20"/>
          <w:szCs w:val="20"/>
        </w:rPr>
        <w:br/>
      </w:r>
      <w:r w:rsidR="002C452A">
        <w:rPr>
          <w:sz w:val="20"/>
          <w:szCs w:val="20"/>
        </w:rPr>
        <w:t xml:space="preserve">     Parametry</w:t>
      </w:r>
      <w:proofErr w:type="gramEnd"/>
      <w:r w:rsidR="002C452A">
        <w:rPr>
          <w:sz w:val="20"/>
          <w:szCs w:val="20"/>
        </w:rPr>
        <w:t xml:space="preserve"> modeli szacujemy metodą najmniejszych kwadratów. W tym przypadku wyznaczamy cztery funkcje liniowe, obrazujące przebieg zjawiska w poszczególnych kwadratach. Każdy z modeli będzie wy</w:t>
      </w:r>
      <w:r w:rsidR="00C5458E">
        <w:rPr>
          <w:sz w:val="20"/>
          <w:szCs w:val="20"/>
        </w:rPr>
        <w:t>znaczony na podstawie obserwacji z pięciu lat.</w:t>
      </w:r>
      <w:r w:rsidR="00C5458E">
        <w:rPr>
          <w:sz w:val="20"/>
          <w:szCs w:val="20"/>
        </w:rPr>
        <w:br/>
        <w:t xml:space="preserve">     Dla przypomnienia, wzory na parametry funkcji liniowej </w:t>
      </w:r>
      <w:r w:rsidR="00C5458E">
        <w:rPr>
          <w:b/>
          <w:sz w:val="24"/>
          <w:szCs w:val="20"/>
        </w:rPr>
        <w:t xml:space="preserve">y = a + </w:t>
      </w:r>
      <w:proofErr w:type="spellStart"/>
      <w:r w:rsidR="00C5458E">
        <w:rPr>
          <w:b/>
          <w:sz w:val="24"/>
          <w:szCs w:val="20"/>
        </w:rPr>
        <w:t>bt</w:t>
      </w:r>
      <w:proofErr w:type="spellEnd"/>
      <w:r w:rsidR="00C5458E">
        <w:rPr>
          <w:b/>
          <w:sz w:val="24"/>
          <w:szCs w:val="20"/>
        </w:rPr>
        <w:t xml:space="preserve"> </w:t>
      </w:r>
      <w:r w:rsidR="00C5458E">
        <w:rPr>
          <w:sz w:val="20"/>
          <w:szCs w:val="20"/>
        </w:rPr>
        <w:t>są następujące</w:t>
      </w:r>
      <w:proofErr w:type="gramStart"/>
      <w:r w:rsidR="00C5458E">
        <w:rPr>
          <w:sz w:val="20"/>
          <w:szCs w:val="20"/>
        </w:rPr>
        <w:t>:</w:t>
      </w:r>
      <w:r w:rsidR="00C5458E">
        <w:rPr>
          <w:sz w:val="20"/>
          <w:szCs w:val="20"/>
        </w:rPr>
        <w:br/>
      </w:r>
      <w:r w:rsidR="00C5458E" w:rsidRPr="00C5458E">
        <w:rPr>
          <w:b/>
          <w:sz w:val="28"/>
          <w:szCs w:val="20"/>
        </w:rPr>
        <w:t>b</w:t>
      </w:r>
      <w:proofErr w:type="gramEnd"/>
      <w:r w:rsidR="00C5458E" w:rsidRPr="00C5458E">
        <w:rPr>
          <w:b/>
          <w:sz w:val="28"/>
          <w:szCs w:val="20"/>
        </w:rPr>
        <w:t xml:space="preserve"> = </w:t>
      </w:r>
      <m:oMath>
        <m:f>
          <m:fPr>
            <m:ctrlPr>
              <w:rPr>
                <w:rFonts w:ascii="Cambria Math" w:hAnsi="Cambria Math"/>
                <w:b/>
                <w:i/>
                <w:sz w:val="28"/>
                <w:szCs w:val="20"/>
              </w:rPr>
            </m:ctrlPr>
          </m:fPr>
          <m:num>
            <m:r>
              <m:rPr>
                <m:sty m:val="bi"/>
              </m:rPr>
              <w:rPr>
                <w:rFonts w:ascii="Cambria Math" w:hAnsi="Cambria Math"/>
                <w:sz w:val="28"/>
                <w:szCs w:val="20"/>
              </w:rPr>
              <m:t>N Σ yt- Σy Σt</m:t>
            </m:r>
          </m:num>
          <m:den>
            <m:r>
              <m:rPr>
                <m:sty m:val="bi"/>
              </m:rPr>
              <w:rPr>
                <w:rFonts w:ascii="Cambria Math" w:hAnsi="Cambria Math"/>
                <w:sz w:val="28"/>
                <w:szCs w:val="20"/>
              </w:rPr>
              <m:t>N Σ t</m:t>
            </m:r>
            <m:r>
              <m:rPr>
                <m:sty m:val="bi"/>
              </m:rPr>
              <w:rPr>
                <w:rFonts w:ascii="Cambria Math" w:hAnsi="Cambria Math"/>
                <w:sz w:val="28"/>
                <w:szCs w:val="20"/>
              </w:rPr>
              <m:t>2-</m:t>
            </m:r>
            <m:d>
              <m:dPr>
                <m:ctrlPr>
                  <w:rPr>
                    <w:rFonts w:ascii="Cambria Math" w:hAnsi="Cambria Math"/>
                    <w:b/>
                    <w:i/>
                    <w:sz w:val="28"/>
                    <w:szCs w:val="20"/>
                  </w:rPr>
                </m:ctrlPr>
              </m:dPr>
              <m:e>
                <m:r>
                  <m:rPr>
                    <m:sty m:val="bi"/>
                  </m:rPr>
                  <w:rPr>
                    <w:rFonts w:ascii="Cambria Math" w:hAnsi="Cambria Math"/>
                    <w:sz w:val="28"/>
                    <w:szCs w:val="20"/>
                  </w:rPr>
                  <m:t>Σt</m:t>
                </m:r>
              </m:e>
            </m:d>
            <m:r>
              <m:rPr>
                <m:sty m:val="bi"/>
              </m:rPr>
              <w:rPr>
                <w:rFonts w:ascii="Cambria Math" w:hAnsi="Cambria Math"/>
                <w:sz w:val="28"/>
                <w:szCs w:val="20"/>
              </w:rPr>
              <m:t>2</m:t>
            </m:r>
          </m:den>
        </m:f>
      </m:oMath>
    </w:p>
    <w:p w:rsidR="00C5458E" w:rsidRDefault="00C5458E" w:rsidP="00EE2DFB">
      <w:pPr>
        <w:tabs>
          <w:tab w:val="center" w:pos="5528"/>
        </w:tabs>
        <w:spacing w:line="240" w:lineRule="auto"/>
        <w:rPr>
          <w:rFonts w:eastAsiaTheme="minorEastAsia"/>
          <w:b/>
          <w:sz w:val="28"/>
          <w:szCs w:val="20"/>
        </w:rPr>
      </w:pPr>
      <w:proofErr w:type="gramStart"/>
      <w:r w:rsidRPr="00C5458E">
        <w:rPr>
          <w:rFonts w:eastAsiaTheme="minorEastAsia"/>
          <w:b/>
          <w:sz w:val="28"/>
          <w:szCs w:val="20"/>
        </w:rPr>
        <w:t>a</w:t>
      </w:r>
      <w:proofErr w:type="gramEnd"/>
      <w:r w:rsidRPr="00C5458E">
        <w:rPr>
          <w:rFonts w:eastAsiaTheme="minorEastAsia"/>
          <w:b/>
          <w:sz w:val="28"/>
          <w:szCs w:val="20"/>
        </w:rPr>
        <w:t xml:space="preserve"> = </w:t>
      </w:r>
      <m:oMath>
        <m:f>
          <m:fPr>
            <m:ctrlPr>
              <w:rPr>
                <w:rFonts w:ascii="Cambria Math" w:eastAsiaTheme="minorEastAsia" w:hAnsi="Cambria Math"/>
                <w:b/>
                <w:i/>
                <w:sz w:val="28"/>
                <w:szCs w:val="20"/>
              </w:rPr>
            </m:ctrlPr>
          </m:fPr>
          <m:num>
            <m:r>
              <m:rPr>
                <m:sty m:val="bi"/>
              </m:rPr>
              <w:rPr>
                <w:rFonts w:ascii="Cambria Math" w:eastAsiaTheme="minorEastAsia" w:hAnsi="Cambria Math"/>
                <w:sz w:val="28"/>
                <w:szCs w:val="20"/>
              </w:rPr>
              <m:t>Σy-bΣt</m:t>
            </m:r>
          </m:num>
          <m:den>
            <m:r>
              <m:rPr>
                <m:sty m:val="bi"/>
              </m:rPr>
              <w:rPr>
                <w:rFonts w:ascii="Cambria Math" w:eastAsiaTheme="minorEastAsia" w:hAnsi="Cambria Math"/>
                <w:sz w:val="28"/>
                <w:szCs w:val="20"/>
              </w:rPr>
              <m:t>N</m:t>
            </m:r>
          </m:den>
        </m:f>
      </m:oMath>
    </w:p>
    <w:tbl>
      <w:tblPr>
        <w:tblStyle w:val="Tabela-Siatka"/>
        <w:tblW w:w="0" w:type="auto"/>
        <w:tblInd w:w="3562" w:type="dxa"/>
        <w:tblLook w:val="04A0" w:firstRow="1" w:lastRow="0" w:firstColumn="1" w:lastColumn="0" w:noHBand="0" w:noVBand="1"/>
      </w:tblPr>
      <w:tblGrid>
        <w:gridCol w:w="970"/>
        <w:gridCol w:w="519"/>
        <w:gridCol w:w="970"/>
        <w:gridCol w:w="519"/>
        <w:gridCol w:w="970"/>
      </w:tblGrid>
      <w:tr w:rsidR="00C5458E" w:rsidTr="009C76D4">
        <w:tc>
          <w:tcPr>
            <w:tcW w:w="970" w:type="dxa"/>
            <w:shd w:val="clear" w:color="auto" w:fill="D9D9D9" w:themeFill="background1" w:themeFillShade="D9"/>
          </w:tcPr>
          <w:p w:rsidR="00C5458E" w:rsidRDefault="00C5458E" w:rsidP="00C5458E">
            <w:pPr>
              <w:tabs>
                <w:tab w:val="center" w:pos="5528"/>
              </w:tabs>
              <w:jc w:val="center"/>
              <w:rPr>
                <w:b/>
                <w:sz w:val="20"/>
                <w:szCs w:val="20"/>
              </w:rPr>
            </w:pPr>
            <w:r>
              <w:rPr>
                <w:b/>
                <w:sz w:val="20"/>
                <w:szCs w:val="20"/>
              </w:rPr>
              <w:t>Lata</w:t>
            </w:r>
          </w:p>
        </w:tc>
        <w:tc>
          <w:tcPr>
            <w:tcW w:w="519" w:type="dxa"/>
            <w:shd w:val="clear" w:color="auto" w:fill="D9D9D9" w:themeFill="background1" w:themeFillShade="D9"/>
          </w:tcPr>
          <w:p w:rsidR="00C5458E" w:rsidRDefault="00C5458E" w:rsidP="00C5458E">
            <w:pPr>
              <w:tabs>
                <w:tab w:val="center" w:pos="5528"/>
              </w:tabs>
              <w:jc w:val="center"/>
              <w:rPr>
                <w:b/>
                <w:sz w:val="20"/>
                <w:szCs w:val="20"/>
              </w:rPr>
            </w:pPr>
            <w:proofErr w:type="gramStart"/>
            <w:r>
              <w:rPr>
                <w:b/>
                <w:sz w:val="20"/>
                <w:szCs w:val="20"/>
              </w:rPr>
              <w:t>t</w:t>
            </w:r>
            <w:proofErr w:type="gramEnd"/>
          </w:p>
        </w:tc>
        <w:tc>
          <w:tcPr>
            <w:tcW w:w="970" w:type="dxa"/>
            <w:shd w:val="clear" w:color="auto" w:fill="D9D9D9" w:themeFill="background1" w:themeFillShade="D9"/>
          </w:tcPr>
          <w:p w:rsidR="00C5458E" w:rsidRDefault="00C5458E" w:rsidP="00C5458E">
            <w:pPr>
              <w:tabs>
                <w:tab w:val="center" w:pos="5528"/>
              </w:tabs>
              <w:jc w:val="center"/>
              <w:rPr>
                <w:b/>
                <w:sz w:val="20"/>
                <w:szCs w:val="20"/>
              </w:rPr>
            </w:pPr>
            <w:proofErr w:type="gramStart"/>
            <w:r>
              <w:rPr>
                <w:b/>
                <w:sz w:val="20"/>
                <w:szCs w:val="20"/>
              </w:rPr>
              <w:t>y</w:t>
            </w:r>
            <w:proofErr w:type="gramEnd"/>
          </w:p>
        </w:tc>
        <w:tc>
          <w:tcPr>
            <w:tcW w:w="519" w:type="dxa"/>
            <w:shd w:val="clear" w:color="auto" w:fill="D9D9D9" w:themeFill="background1" w:themeFillShade="D9"/>
          </w:tcPr>
          <w:p w:rsidR="00C5458E" w:rsidRPr="00C5458E" w:rsidRDefault="00C5458E" w:rsidP="00C5458E">
            <w:pPr>
              <w:tabs>
                <w:tab w:val="center" w:pos="5528"/>
              </w:tabs>
              <w:jc w:val="center"/>
              <w:rPr>
                <w:b/>
                <w:sz w:val="20"/>
                <w:szCs w:val="20"/>
                <w:vertAlign w:val="superscript"/>
              </w:rPr>
            </w:pPr>
            <w:proofErr w:type="gramStart"/>
            <w:r>
              <w:rPr>
                <w:b/>
                <w:sz w:val="20"/>
                <w:szCs w:val="20"/>
              </w:rPr>
              <w:t>t</w:t>
            </w:r>
            <w:proofErr w:type="gramEnd"/>
            <w:r>
              <w:rPr>
                <w:b/>
                <w:sz w:val="20"/>
                <w:szCs w:val="20"/>
                <w:vertAlign w:val="superscript"/>
              </w:rPr>
              <w:t>2</w:t>
            </w:r>
          </w:p>
        </w:tc>
        <w:tc>
          <w:tcPr>
            <w:tcW w:w="970" w:type="dxa"/>
            <w:shd w:val="clear" w:color="auto" w:fill="D9D9D9" w:themeFill="background1" w:themeFillShade="D9"/>
          </w:tcPr>
          <w:p w:rsidR="00C5458E" w:rsidRDefault="00C5458E" w:rsidP="00C5458E">
            <w:pPr>
              <w:tabs>
                <w:tab w:val="center" w:pos="5528"/>
              </w:tabs>
              <w:jc w:val="center"/>
              <w:rPr>
                <w:b/>
                <w:sz w:val="20"/>
                <w:szCs w:val="20"/>
              </w:rPr>
            </w:pPr>
            <w:proofErr w:type="spellStart"/>
            <w:proofErr w:type="gramStart"/>
            <w:r>
              <w:rPr>
                <w:b/>
                <w:sz w:val="20"/>
                <w:szCs w:val="20"/>
              </w:rPr>
              <w:t>yt</w:t>
            </w:r>
            <w:proofErr w:type="spellEnd"/>
            <w:proofErr w:type="gramEnd"/>
          </w:p>
        </w:tc>
      </w:tr>
      <w:tr w:rsidR="00C5458E" w:rsidTr="009C76D4">
        <w:tc>
          <w:tcPr>
            <w:tcW w:w="970" w:type="dxa"/>
            <w:shd w:val="clear" w:color="auto" w:fill="D9D9D9" w:themeFill="background1" w:themeFillShade="D9"/>
          </w:tcPr>
          <w:p w:rsidR="00C5458E" w:rsidRDefault="00C5458E" w:rsidP="00C5458E">
            <w:pPr>
              <w:tabs>
                <w:tab w:val="center" w:pos="5528"/>
              </w:tabs>
              <w:jc w:val="center"/>
              <w:rPr>
                <w:b/>
                <w:sz w:val="20"/>
                <w:szCs w:val="20"/>
              </w:rPr>
            </w:pPr>
            <w:r>
              <w:rPr>
                <w:b/>
                <w:sz w:val="20"/>
                <w:szCs w:val="20"/>
              </w:rPr>
              <w:t>1997</w:t>
            </w:r>
          </w:p>
        </w:tc>
        <w:tc>
          <w:tcPr>
            <w:tcW w:w="519" w:type="dxa"/>
          </w:tcPr>
          <w:p w:rsidR="00C5458E" w:rsidRPr="00C5458E" w:rsidRDefault="00C5458E" w:rsidP="00C5458E">
            <w:pPr>
              <w:tabs>
                <w:tab w:val="center" w:pos="5528"/>
              </w:tabs>
              <w:jc w:val="center"/>
              <w:rPr>
                <w:sz w:val="20"/>
                <w:szCs w:val="20"/>
              </w:rPr>
            </w:pPr>
            <w:r w:rsidRPr="00C5458E">
              <w:rPr>
                <w:sz w:val="20"/>
                <w:szCs w:val="20"/>
              </w:rPr>
              <w:t>1</w:t>
            </w:r>
          </w:p>
        </w:tc>
        <w:tc>
          <w:tcPr>
            <w:tcW w:w="970" w:type="dxa"/>
          </w:tcPr>
          <w:p w:rsidR="00C5458E" w:rsidRPr="00C5458E" w:rsidRDefault="00C5458E" w:rsidP="00C5458E">
            <w:pPr>
              <w:tabs>
                <w:tab w:val="center" w:pos="5528"/>
              </w:tabs>
              <w:jc w:val="center"/>
              <w:rPr>
                <w:sz w:val="20"/>
                <w:szCs w:val="20"/>
              </w:rPr>
            </w:pPr>
            <w:r w:rsidRPr="00C5458E">
              <w:rPr>
                <w:sz w:val="20"/>
                <w:szCs w:val="20"/>
              </w:rPr>
              <w:t>38 070</w:t>
            </w:r>
          </w:p>
        </w:tc>
        <w:tc>
          <w:tcPr>
            <w:tcW w:w="519" w:type="dxa"/>
          </w:tcPr>
          <w:p w:rsidR="00C5458E" w:rsidRPr="00C5458E" w:rsidRDefault="00C5458E" w:rsidP="00C5458E">
            <w:pPr>
              <w:tabs>
                <w:tab w:val="center" w:pos="5528"/>
              </w:tabs>
              <w:jc w:val="center"/>
              <w:rPr>
                <w:sz w:val="20"/>
                <w:szCs w:val="20"/>
              </w:rPr>
            </w:pPr>
            <w:r w:rsidRPr="00C5458E">
              <w:rPr>
                <w:sz w:val="20"/>
                <w:szCs w:val="20"/>
              </w:rPr>
              <w:t>1</w:t>
            </w:r>
          </w:p>
        </w:tc>
        <w:tc>
          <w:tcPr>
            <w:tcW w:w="970" w:type="dxa"/>
          </w:tcPr>
          <w:p w:rsidR="00C5458E" w:rsidRPr="00C5458E" w:rsidRDefault="00C5458E" w:rsidP="00C5458E">
            <w:pPr>
              <w:tabs>
                <w:tab w:val="center" w:pos="5528"/>
              </w:tabs>
              <w:jc w:val="center"/>
              <w:rPr>
                <w:sz w:val="20"/>
                <w:szCs w:val="20"/>
              </w:rPr>
            </w:pPr>
            <w:r w:rsidRPr="00C5458E">
              <w:rPr>
                <w:sz w:val="20"/>
                <w:szCs w:val="20"/>
              </w:rPr>
              <w:t>38 070</w:t>
            </w:r>
          </w:p>
        </w:tc>
      </w:tr>
      <w:tr w:rsidR="00C5458E" w:rsidTr="009C76D4">
        <w:tc>
          <w:tcPr>
            <w:tcW w:w="970" w:type="dxa"/>
            <w:shd w:val="clear" w:color="auto" w:fill="D9D9D9" w:themeFill="background1" w:themeFillShade="D9"/>
          </w:tcPr>
          <w:p w:rsidR="00C5458E" w:rsidRDefault="00C5458E" w:rsidP="00C5458E">
            <w:pPr>
              <w:tabs>
                <w:tab w:val="center" w:pos="5528"/>
              </w:tabs>
              <w:jc w:val="center"/>
              <w:rPr>
                <w:b/>
                <w:sz w:val="20"/>
                <w:szCs w:val="20"/>
              </w:rPr>
            </w:pPr>
            <w:r>
              <w:rPr>
                <w:b/>
                <w:sz w:val="20"/>
                <w:szCs w:val="20"/>
              </w:rPr>
              <w:t>1998</w:t>
            </w:r>
          </w:p>
        </w:tc>
        <w:tc>
          <w:tcPr>
            <w:tcW w:w="519" w:type="dxa"/>
          </w:tcPr>
          <w:p w:rsidR="00C5458E" w:rsidRPr="00C5458E" w:rsidRDefault="00C5458E" w:rsidP="00C5458E">
            <w:pPr>
              <w:tabs>
                <w:tab w:val="center" w:pos="5528"/>
              </w:tabs>
              <w:jc w:val="center"/>
              <w:rPr>
                <w:sz w:val="20"/>
                <w:szCs w:val="20"/>
              </w:rPr>
            </w:pPr>
            <w:r w:rsidRPr="00C5458E">
              <w:rPr>
                <w:sz w:val="20"/>
                <w:szCs w:val="20"/>
              </w:rPr>
              <w:t>2</w:t>
            </w:r>
          </w:p>
        </w:tc>
        <w:tc>
          <w:tcPr>
            <w:tcW w:w="970" w:type="dxa"/>
          </w:tcPr>
          <w:p w:rsidR="00C5458E" w:rsidRPr="00C5458E" w:rsidRDefault="00C5458E" w:rsidP="00C5458E">
            <w:pPr>
              <w:tabs>
                <w:tab w:val="center" w:pos="5528"/>
              </w:tabs>
              <w:jc w:val="center"/>
              <w:rPr>
                <w:sz w:val="20"/>
                <w:szCs w:val="20"/>
              </w:rPr>
            </w:pPr>
            <w:r w:rsidRPr="00C5458E">
              <w:rPr>
                <w:sz w:val="20"/>
                <w:szCs w:val="20"/>
              </w:rPr>
              <w:t>38 383</w:t>
            </w:r>
          </w:p>
        </w:tc>
        <w:tc>
          <w:tcPr>
            <w:tcW w:w="519" w:type="dxa"/>
          </w:tcPr>
          <w:p w:rsidR="00C5458E" w:rsidRPr="00C5458E" w:rsidRDefault="00C5458E" w:rsidP="00C5458E">
            <w:pPr>
              <w:tabs>
                <w:tab w:val="center" w:pos="5528"/>
              </w:tabs>
              <w:jc w:val="center"/>
              <w:rPr>
                <w:sz w:val="20"/>
                <w:szCs w:val="20"/>
              </w:rPr>
            </w:pPr>
            <w:r w:rsidRPr="00C5458E">
              <w:rPr>
                <w:sz w:val="20"/>
                <w:szCs w:val="20"/>
              </w:rPr>
              <w:t>4</w:t>
            </w:r>
          </w:p>
        </w:tc>
        <w:tc>
          <w:tcPr>
            <w:tcW w:w="970" w:type="dxa"/>
          </w:tcPr>
          <w:p w:rsidR="00C5458E" w:rsidRPr="00C5458E" w:rsidRDefault="00C5458E" w:rsidP="00C5458E">
            <w:pPr>
              <w:tabs>
                <w:tab w:val="center" w:pos="5528"/>
              </w:tabs>
              <w:jc w:val="center"/>
              <w:rPr>
                <w:sz w:val="20"/>
                <w:szCs w:val="20"/>
              </w:rPr>
            </w:pPr>
            <w:r w:rsidRPr="00C5458E">
              <w:rPr>
                <w:sz w:val="20"/>
                <w:szCs w:val="20"/>
              </w:rPr>
              <w:t>76 766</w:t>
            </w:r>
          </w:p>
        </w:tc>
      </w:tr>
      <w:tr w:rsidR="00C5458E" w:rsidTr="009C76D4">
        <w:tc>
          <w:tcPr>
            <w:tcW w:w="970" w:type="dxa"/>
            <w:shd w:val="clear" w:color="auto" w:fill="D9D9D9" w:themeFill="background1" w:themeFillShade="D9"/>
          </w:tcPr>
          <w:p w:rsidR="00C5458E" w:rsidRDefault="00C5458E" w:rsidP="00C5458E">
            <w:pPr>
              <w:tabs>
                <w:tab w:val="center" w:pos="5528"/>
              </w:tabs>
              <w:jc w:val="center"/>
              <w:rPr>
                <w:b/>
                <w:sz w:val="20"/>
                <w:szCs w:val="20"/>
              </w:rPr>
            </w:pPr>
            <w:r>
              <w:rPr>
                <w:b/>
                <w:sz w:val="20"/>
                <w:szCs w:val="20"/>
              </w:rPr>
              <w:t>1999</w:t>
            </w:r>
          </w:p>
        </w:tc>
        <w:tc>
          <w:tcPr>
            <w:tcW w:w="519" w:type="dxa"/>
          </w:tcPr>
          <w:p w:rsidR="00C5458E" w:rsidRPr="00C5458E" w:rsidRDefault="00C5458E" w:rsidP="00C5458E">
            <w:pPr>
              <w:tabs>
                <w:tab w:val="center" w:pos="5528"/>
              </w:tabs>
              <w:jc w:val="center"/>
              <w:rPr>
                <w:sz w:val="20"/>
                <w:szCs w:val="20"/>
              </w:rPr>
            </w:pPr>
            <w:r w:rsidRPr="00C5458E">
              <w:rPr>
                <w:sz w:val="20"/>
                <w:szCs w:val="20"/>
              </w:rPr>
              <w:t>3</w:t>
            </w:r>
          </w:p>
        </w:tc>
        <w:tc>
          <w:tcPr>
            <w:tcW w:w="970" w:type="dxa"/>
          </w:tcPr>
          <w:p w:rsidR="00C5458E" w:rsidRPr="00C5458E" w:rsidRDefault="00C5458E" w:rsidP="00C5458E">
            <w:pPr>
              <w:tabs>
                <w:tab w:val="center" w:pos="5528"/>
              </w:tabs>
              <w:jc w:val="center"/>
              <w:rPr>
                <w:sz w:val="20"/>
                <w:szCs w:val="20"/>
              </w:rPr>
            </w:pPr>
            <w:r w:rsidRPr="00C5458E">
              <w:rPr>
                <w:sz w:val="20"/>
                <w:szCs w:val="20"/>
              </w:rPr>
              <w:t>38 879</w:t>
            </w:r>
          </w:p>
        </w:tc>
        <w:tc>
          <w:tcPr>
            <w:tcW w:w="519" w:type="dxa"/>
          </w:tcPr>
          <w:p w:rsidR="00C5458E" w:rsidRPr="00C5458E" w:rsidRDefault="00C5458E" w:rsidP="00C5458E">
            <w:pPr>
              <w:tabs>
                <w:tab w:val="center" w:pos="5528"/>
              </w:tabs>
              <w:jc w:val="center"/>
              <w:rPr>
                <w:sz w:val="20"/>
                <w:szCs w:val="20"/>
              </w:rPr>
            </w:pPr>
            <w:r w:rsidRPr="00C5458E">
              <w:rPr>
                <w:sz w:val="20"/>
                <w:szCs w:val="20"/>
              </w:rPr>
              <w:t>9</w:t>
            </w:r>
          </w:p>
        </w:tc>
        <w:tc>
          <w:tcPr>
            <w:tcW w:w="970" w:type="dxa"/>
          </w:tcPr>
          <w:p w:rsidR="00C5458E" w:rsidRPr="00C5458E" w:rsidRDefault="00C5458E" w:rsidP="00C5458E">
            <w:pPr>
              <w:tabs>
                <w:tab w:val="center" w:pos="5528"/>
              </w:tabs>
              <w:jc w:val="center"/>
              <w:rPr>
                <w:sz w:val="20"/>
                <w:szCs w:val="20"/>
              </w:rPr>
            </w:pPr>
            <w:r w:rsidRPr="00C5458E">
              <w:rPr>
                <w:sz w:val="20"/>
                <w:szCs w:val="20"/>
              </w:rPr>
              <w:t>116 637</w:t>
            </w:r>
          </w:p>
        </w:tc>
      </w:tr>
      <w:tr w:rsidR="00C5458E" w:rsidTr="009C76D4">
        <w:tc>
          <w:tcPr>
            <w:tcW w:w="970" w:type="dxa"/>
            <w:shd w:val="clear" w:color="auto" w:fill="D9D9D9" w:themeFill="background1" w:themeFillShade="D9"/>
          </w:tcPr>
          <w:p w:rsidR="00C5458E" w:rsidRDefault="00C5458E" w:rsidP="00C5458E">
            <w:pPr>
              <w:tabs>
                <w:tab w:val="center" w:pos="5528"/>
              </w:tabs>
              <w:jc w:val="center"/>
              <w:rPr>
                <w:b/>
                <w:sz w:val="20"/>
                <w:szCs w:val="20"/>
              </w:rPr>
            </w:pPr>
            <w:r>
              <w:rPr>
                <w:b/>
                <w:sz w:val="20"/>
                <w:szCs w:val="20"/>
              </w:rPr>
              <w:t>2000</w:t>
            </w:r>
          </w:p>
        </w:tc>
        <w:tc>
          <w:tcPr>
            <w:tcW w:w="519" w:type="dxa"/>
          </w:tcPr>
          <w:p w:rsidR="00C5458E" w:rsidRPr="00C5458E" w:rsidRDefault="00C5458E" w:rsidP="00C5458E">
            <w:pPr>
              <w:tabs>
                <w:tab w:val="center" w:pos="5528"/>
              </w:tabs>
              <w:jc w:val="center"/>
              <w:rPr>
                <w:sz w:val="20"/>
                <w:szCs w:val="20"/>
              </w:rPr>
            </w:pPr>
            <w:r w:rsidRPr="00C5458E">
              <w:rPr>
                <w:sz w:val="20"/>
                <w:szCs w:val="20"/>
              </w:rPr>
              <w:t>4</w:t>
            </w:r>
          </w:p>
        </w:tc>
        <w:tc>
          <w:tcPr>
            <w:tcW w:w="970" w:type="dxa"/>
          </w:tcPr>
          <w:p w:rsidR="00C5458E" w:rsidRPr="00C5458E" w:rsidRDefault="00C5458E" w:rsidP="00C5458E">
            <w:pPr>
              <w:tabs>
                <w:tab w:val="center" w:pos="5528"/>
              </w:tabs>
              <w:jc w:val="center"/>
              <w:rPr>
                <w:sz w:val="20"/>
                <w:szCs w:val="20"/>
              </w:rPr>
            </w:pPr>
            <w:r w:rsidRPr="00C5458E">
              <w:rPr>
                <w:sz w:val="20"/>
                <w:szCs w:val="20"/>
              </w:rPr>
              <w:t>39 483</w:t>
            </w:r>
          </w:p>
        </w:tc>
        <w:tc>
          <w:tcPr>
            <w:tcW w:w="519" w:type="dxa"/>
          </w:tcPr>
          <w:p w:rsidR="00C5458E" w:rsidRPr="00C5458E" w:rsidRDefault="00C5458E" w:rsidP="00C5458E">
            <w:pPr>
              <w:tabs>
                <w:tab w:val="center" w:pos="5528"/>
              </w:tabs>
              <w:jc w:val="center"/>
              <w:rPr>
                <w:sz w:val="20"/>
                <w:szCs w:val="20"/>
              </w:rPr>
            </w:pPr>
            <w:r w:rsidRPr="00C5458E">
              <w:rPr>
                <w:sz w:val="20"/>
                <w:szCs w:val="20"/>
              </w:rPr>
              <w:t>16</w:t>
            </w:r>
          </w:p>
        </w:tc>
        <w:tc>
          <w:tcPr>
            <w:tcW w:w="970" w:type="dxa"/>
          </w:tcPr>
          <w:p w:rsidR="00C5458E" w:rsidRPr="00C5458E" w:rsidRDefault="00C5458E" w:rsidP="00C5458E">
            <w:pPr>
              <w:tabs>
                <w:tab w:val="center" w:pos="5528"/>
              </w:tabs>
              <w:jc w:val="center"/>
              <w:rPr>
                <w:sz w:val="20"/>
                <w:szCs w:val="20"/>
              </w:rPr>
            </w:pPr>
            <w:r w:rsidRPr="00C5458E">
              <w:rPr>
                <w:sz w:val="20"/>
                <w:szCs w:val="20"/>
              </w:rPr>
              <w:t>157 932</w:t>
            </w:r>
          </w:p>
        </w:tc>
      </w:tr>
      <w:tr w:rsidR="00C5458E" w:rsidTr="009C76D4">
        <w:tc>
          <w:tcPr>
            <w:tcW w:w="970" w:type="dxa"/>
            <w:shd w:val="clear" w:color="auto" w:fill="D9D9D9" w:themeFill="background1" w:themeFillShade="D9"/>
          </w:tcPr>
          <w:p w:rsidR="00C5458E" w:rsidRDefault="00C5458E" w:rsidP="00C5458E">
            <w:pPr>
              <w:tabs>
                <w:tab w:val="center" w:pos="5528"/>
              </w:tabs>
              <w:jc w:val="center"/>
              <w:rPr>
                <w:b/>
                <w:sz w:val="20"/>
                <w:szCs w:val="20"/>
              </w:rPr>
            </w:pPr>
            <w:r>
              <w:rPr>
                <w:b/>
                <w:sz w:val="20"/>
                <w:szCs w:val="20"/>
              </w:rPr>
              <w:t>2001</w:t>
            </w:r>
          </w:p>
        </w:tc>
        <w:tc>
          <w:tcPr>
            <w:tcW w:w="519" w:type="dxa"/>
          </w:tcPr>
          <w:p w:rsidR="00C5458E" w:rsidRPr="00C5458E" w:rsidRDefault="00C5458E" w:rsidP="00C5458E">
            <w:pPr>
              <w:tabs>
                <w:tab w:val="center" w:pos="5528"/>
              </w:tabs>
              <w:jc w:val="center"/>
              <w:rPr>
                <w:sz w:val="20"/>
                <w:szCs w:val="20"/>
              </w:rPr>
            </w:pPr>
            <w:r w:rsidRPr="00C5458E">
              <w:rPr>
                <w:sz w:val="20"/>
                <w:szCs w:val="20"/>
              </w:rPr>
              <w:t>5</w:t>
            </w:r>
          </w:p>
        </w:tc>
        <w:tc>
          <w:tcPr>
            <w:tcW w:w="970" w:type="dxa"/>
          </w:tcPr>
          <w:p w:rsidR="00C5458E" w:rsidRPr="00C5458E" w:rsidRDefault="00C5458E" w:rsidP="00C5458E">
            <w:pPr>
              <w:tabs>
                <w:tab w:val="center" w:pos="5528"/>
              </w:tabs>
              <w:jc w:val="center"/>
              <w:rPr>
                <w:sz w:val="20"/>
                <w:szCs w:val="20"/>
              </w:rPr>
            </w:pPr>
            <w:r w:rsidRPr="00C5458E">
              <w:rPr>
                <w:sz w:val="20"/>
                <w:szCs w:val="20"/>
              </w:rPr>
              <w:t>40 203</w:t>
            </w:r>
          </w:p>
        </w:tc>
        <w:tc>
          <w:tcPr>
            <w:tcW w:w="519" w:type="dxa"/>
          </w:tcPr>
          <w:p w:rsidR="00C5458E" w:rsidRPr="00C5458E" w:rsidRDefault="00C5458E" w:rsidP="00C5458E">
            <w:pPr>
              <w:tabs>
                <w:tab w:val="center" w:pos="5528"/>
              </w:tabs>
              <w:jc w:val="center"/>
              <w:rPr>
                <w:sz w:val="20"/>
                <w:szCs w:val="20"/>
              </w:rPr>
            </w:pPr>
            <w:r w:rsidRPr="00C5458E">
              <w:rPr>
                <w:sz w:val="20"/>
                <w:szCs w:val="20"/>
              </w:rPr>
              <w:t>25</w:t>
            </w:r>
          </w:p>
        </w:tc>
        <w:tc>
          <w:tcPr>
            <w:tcW w:w="970" w:type="dxa"/>
          </w:tcPr>
          <w:p w:rsidR="00C5458E" w:rsidRPr="00C5458E" w:rsidRDefault="00C5458E" w:rsidP="00C5458E">
            <w:pPr>
              <w:tabs>
                <w:tab w:val="center" w:pos="5528"/>
              </w:tabs>
              <w:jc w:val="center"/>
              <w:rPr>
                <w:sz w:val="20"/>
                <w:szCs w:val="20"/>
              </w:rPr>
            </w:pPr>
            <w:r w:rsidRPr="00C5458E">
              <w:rPr>
                <w:sz w:val="20"/>
                <w:szCs w:val="20"/>
              </w:rPr>
              <w:t>201 015</w:t>
            </w:r>
          </w:p>
        </w:tc>
      </w:tr>
      <w:tr w:rsidR="00C5458E" w:rsidTr="009C76D4">
        <w:tc>
          <w:tcPr>
            <w:tcW w:w="970" w:type="dxa"/>
            <w:shd w:val="clear" w:color="auto" w:fill="D9D9D9" w:themeFill="background1" w:themeFillShade="D9"/>
          </w:tcPr>
          <w:p w:rsidR="00C5458E" w:rsidRDefault="00C5458E" w:rsidP="00C5458E">
            <w:pPr>
              <w:tabs>
                <w:tab w:val="center" w:pos="5528"/>
              </w:tabs>
              <w:jc w:val="center"/>
              <w:rPr>
                <w:b/>
                <w:sz w:val="20"/>
                <w:szCs w:val="20"/>
              </w:rPr>
            </w:pPr>
            <w:r>
              <w:rPr>
                <w:b/>
                <w:sz w:val="20"/>
                <w:szCs w:val="20"/>
              </w:rPr>
              <w:t>Ogółem</w:t>
            </w:r>
          </w:p>
        </w:tc>
        <w:tc>
          <w:tcPr>
            <w:tcW w:w="519" w:type="dxa"/>
          </w:tcPr>
          <w:p w:rsidR="00C5458E" w:rsidRPr="00C5458E" w:rsidRDefault="00C5458E" w:rsidP="00C5458E">
            <w:pPr>
              <w:tabs>
                <w:tab w:val="center" w:pos="5528"/>
              </w:tabs>
              <w:jc w:val="center"/>
              <w:rPr>
                <w:sz w:val="20"/>
                <w:szCs w:val="20"/>
              </w:rPr>
            </w:pPr>
            <w:r w:rsidRPr="00C5458E">
              <w:rPr>
                <w:sz w:val="20"/>
                <w:szCs w:val="20"/>
              </w:rPr>
              <w:t>15</w:t>
            </w:r>
          </w:p>
        </w:tc>
        <w:tc>
          <w:tcPr>
            <w:tcW w:w="970" w:type="dxa"/>
          </w:tcPr>
          <w:p w:rsidR="00C5458E" w:rsidRPr="00C5458E" w:rsidRDefault="00C5458E" w:rsidP="00C5458E">
            <w:pPr>
              <w:tabs>
                <w:tab w:val="center" w:pos="5528"/>
              </w:tabs>
              <w:jc w:val="center"/>
              <w:rPr>
                <w:sz w:val="20"/>
                <w:szCs w:val="20"/>
              </w:rPr>
            </w:pPr>
            <w:r w:rsidRPr="00C5458E">
              <w:rPr>
                <w:sz w:val="20"/>
                <w:szCs w:val="20"/>
              </w:rPr>
              <w:t>195 018</w:t>
            </w:r>
          </w:p>
        </w:tc>
        <w:tc>
          <w:tcPr>
            <w:tcW w:w="519" w:type="dxa"/>
          </w:tcPr>
          <w:p w:rsidR="00C5458E" w:rsidRPr="00C5458E" w:rsidRDefault="00C5458E" w:rsidP="00C5458E">
            <w:pPr>
              <w:tabs>
                <w:tab w:val="center" w:pos="5528"/>
              </w:tabs>
              <w:jc w:val="center"/>
              <w:rPr>
                <w:sz w:val="20"/>
                <w:szCs w:val="20"/>
              </w:rPr>
            </w:pPr>
            <w:r w:rsidRPr="00C5458E">
              <w:rPr>
                <w:sz w:val="20"/>
                <w:szCs w:val="20"/>
              </w:rPr>
              <w:t>55</w:t>
            </w:r>
          </w:p>
        </w:tc>
        <w:tc>
          <w:tcPr>
            <w:tcW w:w="970" w:type="dxa"/>
          </w:tcPr>
          <w:p w:rsidR="00C5458E" w:rsidRPr="00C5458E" w:rsidRDefault="00C5458E" w:rsidP="00C5458E">
            <w:pPr>
              <w:tabs>
                <w:tab w:val="center" w:pos="5528"/>
              </w:tabs>
              <w:jc w:val="center"/>
              <w:rPr>
                <w:sz w:val="20"/>
                <w:szCs w:val="20"/>
              </w:rPr>
            </w:pPr>
            <w:r w:rsidRPr="00C5458E">
              <w:rPr>
                <w:sz w:val="20"/>
                <w:szCs w:val="20"/>
              </w:rPr>
              <w:t>590 420</w:t>
            </w:r>
          </w:p>
        </w:tc>
      </w:tr>
    </w:tbl>
    <w:p w:rsidR="00C5458E" w:rsidRPr="00230D18" w:rsidRDefault="00C5458E" w:rsidP="00EE2DFB">
      <w:pPr>
        <w:tabs>
          <w:tab w:val="center" w:pos="5528"/>
        </w:tabs>
        <w:spacing w:line="240" w:lineRule="auto"/>
        <w:rPr>
          <w:b/>
          <w:sz w:val="24"/>
          <w:szCs w:val="20"/>
        </w:rPr>
      </w:pPr>
      <w:r>
        <w:rPr>
          <w:b/>
          <w:sz w:val="20"/>
          <w:szCs w:val="20"/>
        </w:rPr>
        <w:t xml:space="preserve">    </w:t>
      </w:r>
      <w:r w:rsidR="009C76D4">
        <w:rPr>
          <w:b/>
          <w:sz w:val="20"/>
          <w:szCs w:val="20"/>
        </w:rPr>
        <w:br/>
        <w:t xml:space="preserve">     </w:t>
      </w:r>
      <w:r>
        <w:rPr>
          <w:b/>
          <w:sz w:val="20"/>
          <w:szCs w:val="20"/>
        </w:rPr>
        <w:t xml:space="preserve"> </w:t>
      </w:r>
      <w:r>
        <w:rPr>
          <w:sz w:val="20"/>
          <w:szCs w:val="20"/>
        </w:rPr>
        <w:t>Po podstawieniu danych do wzorów otrzymujemy:</w:t>
      </w:r>
      <w:r>
        <w:rPr>
          <w:sz w:val="20"/>
          <w:szCs w:val="20"/>
        </w:rPr>
        <w:br/>
      </w:r>
      <w:r>
        <w:rPr>
          <w:b/>
          <w:sz w:val="24"/>
          <w:szCs w:val="20"/>
        </w:rPr>
        <w:t>b = (5 * 590 420 – 195 018 * 15) / (5 * 55 – 15</w:t>
      </w:r>
      <w:r>
        <w:rPr>
          <w:b/>
          <w:sz w:val="24"/>
          <w:szCs w:val="20"/>
          <w:vertAlign w:val="superscript"/>
        </w:rPr>
        <w:t>2</w:t>
      </w:r>
      <w:r>
        <w:rPr>
          <w:b/>
          <w:sz w:val="24"/>
          <w:szCs w:val="20"/>
        </w:rPr>
        <w:t>) = 536,6</w:t>
      </w:r>
      <w:r>
        <w:rPr>
          <w:b/>
          <w:sz w:val="24"/>
          <w:szCs w:val="20"/>
        </w:rPr>
        <w:br/>
      </w:r>
      <w:proofErr w:type="gramStart"/>
      <w:r>
        <w:rPr>
          <w:b/>
          <w:sz w:val="24"/>
          <w:szCs w:val="20"/>
        </w:rPr>
        <w:t>a = (195 018 – 536,6 * 15)</w:t>
      </w:r>
      <w:r w:rsidR="00230D18">
        <w:rPr>
          <w:b/>
          <w:sz w:val="24"/>
          <w:szCs w:val="20"/>
        </w:rPr>
        <w:t xml:space="preserve"> / 5 = 37 393,8</w:t>
      </w:r>
      <w:r w:rsidR="00230D18">
        <w:rPr>
          <w:b/>
          <w:sz w:val="24"/>
          <w:szCs w:val="20"/>
        </w:rPr>
        <w:br/>
        <w:t xml:space="preserve">     </w:t>
      </w:r>
      <w:r w:rsidR="00230D18">
        <w:rPr>
          <w:sz w:val="20"/>
          <w:szCs w:val="20"/>
        </w:rPr>
        <w:t>Model</w:t>
      </w:r>
      <w:proofErr w:type="gramEnd"/>
      <w:r w:rsidR="00230D18">
        <w:rPr>
          <w:sz w:val="20"/>
          <w:szCs w:val="20"/>
        </w:rPr>
        <w:t xml:space="preserve"> trendu opisującego przebieg zjawiska w I kwartale przyjmuje postać:</w:t>
      </w:r>
      <w:r w:rsidR="00230D18">
        <w:rPr>
          <w:sz w:val="20"/>
          <w:szCs w:val="20"/>
        </w:rPr>
        <w:br/>
      </w:r>
      <w:r w:rsidR="00230D18">
        <w:rPr>
          <w:b/>
          <w:sz w:val="24"/>
          <w:szCs w:val="20"/>
        </w:rPr>
        <w:t xml:space="preserve">ŷ </w:t>
      </w:r>
      <w:bookmarkStart w:id="0" w:name="_GoBack"/>
      <w:bookmarkEnd w:id="0"/>
      <w:r w:rsidR="00230D18">
        <w:rPr>
          <w:b/>
          <w:sz w:val="24"/>
          <w:szCs w:val="20"/>
        </w:rPr>
        <w:t>= 37 393,8 + 536,6t</w:t>
      </w:r>
    </w:p>
    <w:sectPr w:rsidR="00C5458E" w:rsidRPr="00230D18" w:rsidSect="00EC4428">
      <w:footerReference w:type="default" r:id="rId15"/>
      <w:pgSz w:w="11906" w:h="16838"/>
      <w:pgMar w:top="284" w:right="424" w:bottom="426" w:left="426" w:header="708" w:footer="1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D04" w:rsidRDefault="00C05D04" w:rsidP="00EC4428">
      <w:pPr>
        <w:spacing w:after="0" w:line="240" w:lineRule="auto"/>
      </w:pPr>
      <w:r>
        <w:separator/>
      </w:r>
    </w:p>
  </w:endnote>
  <w:endnote w:type="continuationSeparator" w:id="0">
    <w:p w:rsidR="00C05D04" w:rsidRDefault="00C05D04" w:rsidP="00EC44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3833958"/>
      <w:docPartObj>
        <w:docPartGallery w:val="Page Numbers (Bottom of Page)"/>
        <w:docPartUnique/>
      </w:docPartObj>
    </w:sdtPr>
    <w:sdtEndPr/>
    <w:sdtContent>
      <w:p w:rsidR="00C5458E" w:rsidRDefault="00C5458E">
        <w:pPr>
          <w:pStyle w:val="Stopka"/>
          <w:jc w:val="right"/>
        </w:pPr>
        <w:r>
          <w:fldChar w:fldCharType="begin"/>
        </w:r>
        <w:r>
          <w:instrText>PAGE   \* MERGEFORMAT</w:instrText>
        </w:r>
        <w:r>
          <w:fldChar w:fldCharType="separate"/>
        </w:r>
        <w:r w:rsidR="00A635E3">
          <w:rPr>
            <w:noProof/>
          </w:rPr>
          <w:t>6</w:t>
        </w:r>
        <w:r>
          <w:fldChar w:fldCharType="end"/>
        </w:r>
      </w:p>
    </w:sdtContent>
  </w:sdt>
  <w:p w:rsidR="00C5458E" w:rsidRDefault="00C5458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D04" w:rsidRDefault="00C05D04" w:rsidP="00EC4428">
      <w:pPr>
        <w:spacing w:after="0" w:line="240" w:lineRule="auto"/>
      </w:pPr>
      <w:r>
        <w:separator/>
      </w:r>
    </w:p>
  </w:footnote>
  <w:footnote w:type="continuationSeparator" w:id="0">
    <w:p w:rsidR="00C05D04" w:rsidRDefault="00C05D04" w:rsidP="00EC44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4428"/>
    <w:rsid w:val="0000628F"/>
    <w:rsid w:val="00041577"/>
    <w:rsid w:val="00101928"/>
    <w:rsid w:val="00230D18"/>
    <w:rsid w:val="0023225A"/>
    <w:rsid w:val="002C2AD0"/>
    <w:rsid w:val="002C452A"/>
    <w:rsid w:val="002C56DC"/>
    <w:rsid w:val="00330DB8"/>
    <w:rsid w:val="00355D19"/>
    <w:rsid w:val="003B3696"/>
    <w:rsid w:val="003F4642"/>
    <w:rsid w:val="004E622B"/>
    <w:rsid w:val="005406AA"/>
    <w:rsid w:val="0054279D"/>
    <w:rsid w:val="00576C59"/>
    <w:rsid w:val="005C7193"/>
    <w:rsid w:val="005F6648"/>
    <w:rsid w:val="006A18E3"/>
    <w:rsid w:val="0075792F"/>
    <w:rsid w:val="007A01AE"/>
    <w:rsid w:val="007F6B6C"/>
    <w:rsid w:val="00857772"/>
    <w:rsid w:val="009C76D4"/>
    <w:rsid w:val="00A1711C"/>
    <w:rsid w:val="00A6185F"/>
    <w:rsid w:val="00A635E3"/>
    <w:rsid w:val="00C05D04"/>
    <w:rsid w:val="00C14295"/>
    <w:rsid w:val="00C21140"/>
    <w:rsid w:val="00C26392"/>
    <w:rsid w:val="00C4147E"/>
    <w:rsid w:val="00C5458E"/>
    <w:rsid w:val="00CD53BD"/>
    <w:rsid w:val="00D100D6"/>
    <w:rsid w:val="00D13E71"/>
    <w:rsid w:val="00D77ED3"/>
    <w:rsid w:val="00D820E7"/>
    <w:rsid w:val="00DA5D12"/>
    <w:rsid w:val="00DC7E88"/>
    <w:rsid w:val="00DF37BB"/>
    <w:rsid w:val="00E36F60"/>
    <w:rsid w:val="00E80809"/>
    <w:rsid w:val="00EC4428"/>
    <w:rsid w:val="00EE2DFB"/>
    <w:rsid w:val="00F11108"/>
    <w:rsid w:val="00F170BF"/>
    <w:rsid w:val="00F3766B"/>
    <w:rsid w:val="00FA40F3"/>
    <w:rsid w:val="00FD70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C442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C4428"/>
  </w:style>
  <w:style w:type="paragraph" w:styleId="Stopka">
    <w:name w:val="footer"/>
    <w:basedOn w:val="Normalny"/>
    <w:link w:val="StopkaZnak"/>
    <w:uiPriority w:val="99"/>
    <w:unhideWhenUsed/>
    <w:rsid w:val="00EC442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C4428"/>
  </w:style>
  <w:style w:type="character" w:styleId="Tekstzastpczy">
    <w:name w:val="Placeholder Text"/>
    <w:basedOn w:val="Domylnaczcionkaakapitu"/>
    <w:uiPriority w:val="99"/>
    <w:semiHidden/>
    <w:rsid w:val="002C2AD0"/>
    <w:rPr>
      <w:color w:val="808080"/>
    </w:rPr>
  </w:style>
  <w:style w:type="paragraph" w:styleId="Tekstdymka">
    <w:name w:val="Balloon Text"/>
    <w:basedOn w:val="Normalny"/>
    <w:link w:val="TekstdymkaZnak"/>
    <w:uiPriority w:val="99"/>
    <w:semiHidden/>
    <w:unhideWhenUsed/>
    <w:rsid w:val="002C2AD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C2AD0"/>
    <w:rPr>
      <w:rFonts w:ascii="Tahoma" w:hAnsi="Tahoma" w:cs="Tahoma"/>
      <w:sz w:val="16"/>
      <w:szCs w:val="16"/>
    </w:rPr>
  </w:style>
  <w:style w:type="table" w:styleId="Tabela-Siatka">
    <w:name w:val="Table Grid"/>
    <w:basedOn w:val="Standardowy"/>
    <w:uiPriority w:val="59"/>
    <w:rsid w:val="00DC7E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C442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C4428"/>
  </w:style>
  <w:style w:type="paragraph" w:styleId="Stopka">
    <w:name w:val="footer"/>
    <w:basedOn w:val="Normalny"/>
    <w:link w:val="StopkaZnak"/>
    <w:uiPriority w:val="99"/>
    <w:unhideWhenUsed/>
    <w:rsid w:val="00EC442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C4428"/>
  </w:style>
  <w:style w:type="character" w:styleId="Tekstzastpczy">
    <w:name w:val="Placeholder Text"/>
    <w:basedOn w:val="Domylnaczcionkaakapitu"/>
    <w:uiPriority w:val="99"/>
    <w:semiHidden/>
    <w:rsid w:val="002C2AD0"/>
    <w:rPr>
      <w:color w:val="808080"/>
    </w:rPr>
  </w:style>
  <w:style w:type="paragraph" w:styleId="Tekstdymka">
    <w:name w:val="Balloon Text"/>
    <w:basedOn w:val="Normalny"/>
    <w:link w:val="TekstdymkaZnak"/>
    <w:uiPriority w:val="99"/>
    <w:semiHidden/>
    <w:unhideWhenUsed/>
    <w:rsid w:val="002C2AD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C2AD0"/>
    <w:rPr>
      <w:rFonts w:ascii="Tahoma" w:hAnsi="Tahoma" w:cs="Tahoma"/>
      <w:sz w:val="16"/>
      <w:szCs w:val="16"/>
    </w:rPr>
  </w:style>
  <w:style w:type="table" w:styleId="Tabela-Siatka">
    <w:name w:val="Table Grid"/>
    <w:basedOn w:val="Standardowy"/>
    <w:uiPriority w:val="59"/>
    <w:rsid w:val="00DC7E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326</TotalTime>
  <Pages>6</Pages>
  <Words>2328</Words>
  <Characters>13971</Characters>
  <Application>Microsoft Office Word</Application>
  <DocSecurity>0</DocSecurity>
  <Lines>116</Lines>
  <Paragraphs>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Pipka</dc:creator>
  <cp:lastModifiedBy>Pipka</cp:lastModifiedBy>
  <cp:revision>27</cp:revision>
  <dcterms:created xsi:type="dcterms:W3CDTF">2013-04-09T13:04:00Z</dcterms:created>
  <dcterms:modified xsi:type="dcterms:W3CDTF">2013-04-09T22:27:00Z</dcterms:modified>
</cp:coreProperties>
</file>